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sdt>
      <w:sdtPr>
        <w:id w:val="-381488166"/>
        <w:docPartObj>
          <w:docPartGallery w:val="Cover Pages"/>
          <w:docPartUnique/>
        </w:docPartObj>
      </w:sdtPr>
      <w:sdtEndPr/>
      <w:sdtContent>
        <w:p w14:paraId="7E65DB28" w14:textId="1DBDF1A0" w:rsidR="00F730F6" w:rsidRPr="00AF3E0C" w:rsidRDefault="00F730F6"/>
        <w:p w14:paraId="7FCF5B9E" w14:textId="65D0FC50" w:rsidR="00F730F6" w:rsidRPr="00AF3E0C" w:rsidRDefault="00F730F6">
          <w:r w:rsidRPr="00AF3E0C">
            <w:rPr>
              <w:noProof/>
            </w:rPr>
            <mc:AlternateContent>
              <mc:Choice Requires="wps">
                <w:drawing>
                  <wp:anchor distT="0" distB="0" distL="114300" distR="114300" simplePos="0" relativeHeight="251659264" behindDoc="1" locked="0" layoutInCell="1" allowOverlap="1" wp14:anchorId="1D6C7D0E" wp14:editId="14B27C2C">
                    <wp:simplePos x="0" y="0"/>
                    <wp:positionH relativeFrom="column">
                      <wp:posOffset>-542290</wp:posOffset>
                    </wp:positionH>
                    <wp:positionV relativeFrom="paragraph">
                      <wp:posOffset>4552632</wp:posOffset>
                    </wp:positionV>
                    <wp:extent cx="6858000" cy="4086225"/>
                    <wp:effectExtent l="0" t="0" r="0" b="0"/>
                    <wp:wrapNone/>
                    <wp:docPr id="122" name="Zone de texte 122"/>
                    <wp:cNvGraphicFramePr/>
                    <a:graphic xmlns:a="http://schemas.openxmlformats.org/drawingml/2006/main">
                      <a:graphicData uri="http://schemas.microsoft.com/office/word/2010/wordprocessingShape">
                        <wps:wsp>
                          <wps:cNvSpPr txBox="1"/>
                          <wps:spPr>
                            <a:xfrm>
                              <a:off x="0" y="0"/>
                              <a:ext cx="6858000" cy="408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bookmarkStart w:id="0" w:name="_Toc173279983" w:displacedByCustomXml="next"/>
                              <w:bookmarkStart w:id="1" w:name="_Toc173279978" w:displacedByCustomXml="next"/>
                              <w:sdt>
                                <w:sdtPr>
                                  <w:rPr>
                                    <w:rStyle w:val="1Char"/>
                                    <w:b/>
                                    <w:bCs/>
                                    <w:color w:val="FFFFFF" w:themeColor="background1"/>
                                    <w:sz w:val="80"/>
                                    <w:szCs w:val="80"/>
                                    <w:lang w:val="en-US"/>
                                  </w:rPr>
                                  <w:alias w:val="Titre"/>
                                  <w:tag w:val=""/>
                                  <w:id w:val="813068040"/>
                                  <w:dataBinding w:prefixMappings="xmlns:ns0='http://purl.org/dc/elements/1.1/' xmlns:ns1='http://schemas.openxmlformats.org/package/2006/metadata/core-properties' " w:xpath="/ns1:coreProperties[1]/ns0:title[1]" w:storeItemID="{6C3C8BC8-F283-45AE-878A-BAB7291924A1}"/>
                                  <w:text/>
                                </w:sdtPr>
                                <w:sdtEndPr>
                                  <w:rPr>
                                    <w:rStyle w:val="1Char"/>
                                  </w:rPr>
                                </w:sdtEndPr>
                                <w:sdtContent>
                                  <w:p w14:paraId="64F7DC4F" w14:textId="2AE89F53" w:rsidR="00F730F6" w:rsidRPr="00F3683D" w:rsidRDefault="0008473F" w:rsidP="007E153C">
                                    <w:pPr>
                                      <w:pStyle w:val="a5"/>
                                      <w:jc w:val="both"/>
                                      <w:rPr>
                                        <w:rStyle w:val="1Char"/>
                                        <w:color w:val="FFFFFF" w:themeColor="background1"/>
                                        <w:sz w:val="80"/>
                                        <w:szCs w:val="80"/>
                                        <w:lang w:val="en-US"/>
                                      </w:rPr>
                                    </w:pPr>
                                    <w:r w:rsidRPr="00F3683D">
                                      <w:rPr>
                                        <w:rStyle w:val="1Char"/>
                                        <w:b/>
                                        <w:bCs/>
                                        <w:color w:val="FFFFFF" w:themeColor="background1"/>
                                        <w:sz w:val="80"/>
                                        <w:szCs w:val="80"/>
                                        <w:lang w:val="en-US"/>
                                      </w:rPr>
                                      <w:t xml:space="preserve">Water Projects based on Holistic Approach: </w:t>
                                    </w:r>
                                    <w:r w:rsidR="00F3683D" w:rsidRPr="00F3683D">
                                      <w:rPr>
                                        <w:rStyle w:val="1Char"/>
                                        <w:b/>
                                        <w:bCs/>
                                        <w:color w:val="FFFFFF" w:themeColor="background1"/>
                                        <w:sz w:val="80"/>
                                        <w:szCs w:val="80"/>
                                        <w:lang w:val="en-US"/>
                                      </w:rPr>
                                      <w:t>Option A</w:t>
                                    </w:r>
                                    <w:r w:rsidR="00F3683D">
                                      <w:rPr>
                                        <w:rStyle w:val="1Char"/>
                                        <w:b/>
                                        <w:bCs/>
                                        <w:color w:val="FFFFFF" w:themeColor="background1"/>
                                        <w:sz w:val="80"/>
                                        <w:szCs w:val="80"/>
                                        <w:lang w:val="en-US"/>
                                      </w:rPr>
                                      <w:t>nalysis and MCA</w:t>
                                    </w:r>
                                  </w:p>
                                </w:sdtContent>
                              </w:sdt>
                              <w:bookmarkEnd w:id="0" w:displacedByCustomXml="prev"/>
                              <w:sdt>
                                <w:sdtPr>
                                  <w:rPr>
                                    <w:caps/>
                                    <w:color w:val="FFFFFF" w:themeColor="background1"/>
                                    <w:sz w:val="36"/>
                                    <w:szCs w:val="36"/>
                                    <w:lang w:val="el-GR"/>
                                  </w:rPr>
                                  <w:alias w:val="Sous-titre"/>
                                  <w:tag w:val=""/>
                                  <w:id w:val="-513914211"/>
                                  <w:dataBinding w:prefixMappings="xmlns:ns0='http://purl.org/dc/elements/1.1/' xmlns:ns1='http://schemas.openxmlformats.org/package/2006/metadata/core-properties' " w:xpath="/ns1:coreProperties[1]/ns0:subject[1]" w:storeItemID="{6C3C8BC8-F283-45AE-878A-BAB7291924A1}"/>
                                  <w:text/>
                                </w:sdtPr>
                                <w:sdtEndPr/>
                                <w:sdtContent>
                                  <w:p w14:paraId="3B6322F8" w14:textId="5640B05D" w:rsidR="001528AC" w:rsidRPr="003E6577" w:rsidRDefault="00BE75F4" w:rsidP="00F42BF9">
                                    <w:pPr>
                                      <w:pStyle w:val="a5"/>
                                      <w:spacing w:before="240"/>
                                      <w:rPr>
                                        <w:caps/>
                                        <w:color w:val="FFFFFF" w:themeColor="background1"/>
                                        <w:sz w:val="36"/>
                                        <w:szCs w:val="36"/>
                                        <w:lang w:val="el-GR"/>
                                      </w:rPr>
                                    </w:pPr>
                                    <w:r w:rsidRPr="003E6577">
                                      <w:rPr>
                                        <w:caps/>
                                        <w:color w:val="FFFFFF" w:themeColor="background1"/>
                                        <w:sz w:val="36"/>
                                        <w:szCs w:val="36"/>
                                        <w:lang w:val="el-GR"/>
                                      </w:rPr>
                                      <w:t>Ju</w:t>
                                    </w:r>
                                    <w:r w:rsidR="0008473F" w:rsidRPr="003E6577">
                                      <w:rPr>
                                        <w:caps/>
                                        <w:color w:val="FFFFFF" w:themeColor="background1"/>
                                        <w:sz w:val="36"/>
                                        <w:szCs w:val="36"/>
                                        <w:lang w:val="el-GR"/>
                                      </w:rPr>
                                      <w:t>ly</w:t>
                                    </w:r>
                                    <w:r w:rsidRPr="003E6577">
                                      <w:rPr>
                                        <w:caps/>
                                        <w:color w:val="FFFFFF" w:themeColor="background1"/>
                                        <w:sz w:val="36"/>
                                        <w:szCs w:val="36"/>
                                        <w:lang w:val="el-GR"/>
                                      </w:rPr>
                                      <w:t xml:space="preserve"> </w:t>
                                    </w:r>
                                    <w:r w:rsidR="003E6577">
                                      <w:rPr>
                                        <w:caps/>
                                        <w:color w:val="FFFFFF" w:themeColor="background1"/>
                                        <w:sz w:val="36"/>
                                        <w:szCs w:val="36"/>
                                        <w:lang w:val="en-US"/>
                                      </w:rPr>
                                      <w:t>31</w:t>
                                    </w:r>
                                  </w:p>
                                </w:sdtContent>
                              </w:sdt>
                              <w:bookmarkEnd w:id="1" w:displacedByCustomXml="prev"/>
                            </w:txbxContent>
                          </wps:txbx>
                          <wps:bodyPr rot="0" spcFirstLastPara="0" vertOverflow="overflow" horzOverflow="overflow" vert="horz" wrap="square" lIns="457200" tIns="457200" rIns="457200" bIns="45720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1D6C7D0E" id="_x0000_t202" coordsize="21600,21600" o:spt="202" path="m,l,21600r21600,l21600,xe">
                    <v:stroke joinstyle="miter"/>
                    <v:path gradientshapeok="t" o:connecttype="rect"/>
                  </v:shapetype>
                  <v:shape id="Zone de texte 122" o:spid="_x0000_s1026" type="#_x0000_t202" style="position:absolute;left:0;text-align:left;margin-left:-42.7pt;margin-top:358.45pt;width:540pt;height:321.75pt;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" filled="f" stroked="f" strokeweight=".5pt">
                    <v:textbox inset="36pt,36pt,36pt,36pt">
                      <w:txbxContent>
                        <w:bookmarkStart w:id="2" w:name="_Toc173279983" w:displacedByCustomXml="next"/>
                        <w:bookmarkStart w:id="3" w:name="_Toc173279978" w:displacedByCustomXml="next"/>
                        <w:sdt>
                          <w:sdtPr>
                            <w:rPr>
                              <w:rStyle w:val="1Char"/>
                              <w:b/>
                              <w:bCs/>
                              <w:color w:val="FFFFFF" w:themeColor="background1"/>
                              <w:sz w:val="80"/>
                              <w:szCs w:val="80"/>
                              <w:lang w:val="en-US"/>
                            </w:rPr>
                            <w:alias w:val="Titre"/>
                            <w:tag w:val=""/>
                            <w:id w:val="813068040"/>
                            <w:dataBinding w:prefixMappings="xmlns:ns0='http://purl.org/dc/elements/1.1/' xmlns:ns1='http://schemas.openxmlformats.org/package/2006/metadata/core-properties' " w:xpath="/ns1:coreProperties[1]/ns0:title[1]" w:storeItemID="{6C3C8BC8-F283-45AE-878A-BAB7291924A1}"/>
                            <w:text/>
                          </w:sdtPr>
                          <w:sdtEndPr>
                            <w:rPr>
                              <w:rStyle w:val="1Char"/>
                            </w:rPr>
                          </w:sdtEndPr>
                          <w:sdtContent>
                            <w:p w14:paraId="64F7DC4F" w14:textId="2AE89F53" w:rsidR="00F730F6" w:rsidRPr="00F3683D" w:rsidRDefault="0008473F" w:rsidP="007E153C">
                              <w:pPr>
                                <w:pStyle w:val="a5"/>
                                <w:jc w:val="both"/>
                                <w:rPr>
                                  <w:rStyle w:val="1Char"/>
                                  <w:color w:val="FFFFFF" w:themeColor="background1"/>
                                  <w:sz w:val="80"/>
                                  <w:szCs w:val="80"/>
                                  <w:lang w:val="en-US"/>
                                </w:rPr>
                              </w:pPr>
                              <w:r w:rsidRPr="00F3683D">
                                <w:rPr>
                                  <w:rStyle w:val="1Char"/>
                                  <w:b/>
                                  <w:bCs/>
                                  <w:color w:val="FFFFFF" w:themeColor="background1"/>
                                  <w:sz w:val="80"/>
                                  <w:szCs w:val="80"/>
                                  <w:lang w:val="en-US"/>
                                </w:rPr>
                                <w:t xml:space="preserve">Water Projects based on Holistic Approach: </w:t>
                              </w:r>
                              <w:r w:rsidR="00F3683D" w:rsidRPr="00F3683D">
                                <w:rPr>
                                  <w:rStyle w:val="1Char"/>
                                  <w:b/>
                                  <w:bCs/>
                                  <w:color w:val="FFFFFF" w:themeColor="background1"/>
                                  <w:sz w:val="80"/>
                                  <w:szCs w:val="80"/>
                                  <w:lang w:val="en-US"/>
                                </w:rPr>
                                <w:t>Option A</w:t>
                              </w:r>
                              <w:r w:rsidR="00F3683D">
                                <w:rPr>
                                  <w:rStyle w:val="1Char"/>
                                  <w:b/>
                                  <w:bCs/>
                                  <w:color w:val="FFFFFF" w:themeColor="background1"/>
                                  <w:sz w:val="80"/>
                                  <w:szCs w:val="80"/>
                                  <w:lang w:val="en-US"/>
                                </w:rPr>
                                <w:t>nalysis and MCA</w:t>
                              </w:r>
                            </w:p>
                          </w:sdtContent>
                        </w:sdt>
                        <w:bookmarkEnd w:id="2" w:displacedByCustomXml="prev"/>
                        <w:sdt>
                          <w:sdtPr>
                            <w:rPr>
                              <w:caps/>
                              <w:color w:val="FFFFFF" w:themeColor="background1"/>
                              <w:sz w:val="36"/>
                              <w:szCs w:val="36"/>
                              <w:lang w:val="el-GR"/>
                            </w:rPr>
                            <w:alias w:val="Sous-titre"/>
                            <w:tag w:val=""/>
                            <w:id w:val="-513914211"/>
                            <w:dataBinding w:prefixMappings="xmlns:ns0='http://purl.org/dc/elements/1.1/' xmlns:ns1='http://schemas.openxmlformats.org/package/2006/metadata/core-properties' " w:xpath="/ns1:coreProperties[1]/ns0:subject[1]" w:storeItemID="{6C3C8BC8-F283-45AE-878A-BAB7291924A1}"/>
                            <w:text/>
                          </w:sdtPr>
                          <w:sdtEndPr/>
                          <w:sdtContent>
                            <w:p w14:paraId="3B6322F8" w14:textId="5640B05D" w:rsidR="001528AC" w:rsidRPr="003E6577" w:rsidRDefault="00BE75F4" w:rsidP="00F42BF9">
                              <w:pPr>
                                <w:pStyle w:val="a5"/>
                                <w:spacing w:before="240"/>
                                <w:rPr>
                                  <w:caps/>
                                  <w:color w:val="FFFFFF" w:themeColor="background1"/>
                                  <w:sz w:val="36"/>
                                  <w:szCs w:val="36"/>
                                  <w:lang w:val="el-GR"/>
                                </w:rPr>
                              </w:pPr>
                              <w:r w:rsidRPr="003E6577">
                                <w:rPr>
                                  <w:caps/>
                                  <w:color w:val="FFFFFF" w:themeColor="background1"/>
                                  <w:sz w:val="36"/>
                                  <w:szCs w:val="36"/>
                                  <w:lang w:val="el-GR"/>
                                </w:rPr>
                                <w:t>Ju</w:t>
                              </w:r>
                              <w:r w:rsidR="0008473F" w:rsidRPr="003E6577">
                                <w:rPr>
                                  <w:caps/>
                                  <w:color w:val="FFFFFF" w:themeColor="background1"/>
                                  <w:sz w:val="36"/>
                                  <w:szCs w:val="36"/>
                                  <w:lang w:val="el-GR"/>
                                </w:rPr>
                                <w:t>ly</w:t>
                              </w:r>
                              <w:r w:rsidRPr="003E6577">
                                <w:rPr>
                                  <w:caps/>
                                  <w:color w:val="FFFFFF" w:themeColor="background1"/>
                                  <w:sz w:val="36"/>
                                  <w:szCs w:val="36"/>
                                  <w:lang w:val="el-GR"/>
                                </w:rPr>
                                <w:t xml:space="preserve"> </w:t>
                              </w:r>
                              <w:r w:rsidR="003E6577">
                                <w:rPr>
                                  <w:caps/>
                                  <w:color w:val="FFFFFF" w:themeColor="background1"/>
                                  <w:sz w:val="36"/>
                                  <w:szCs w:val="36"/>
                                  <w:lang w:val="en-US"/>
                                </w:rPr>
                                <w:t>31</w:t>
                              </w:r>
                            </w:p>
                          </w:sdtContent>
                        </w:sdt>
                        <w:bookmarkEnd w:id="3" w:displacedByCustomXml="prev"/>
                      </w:txbxContent>
                    </v:textbox>
                  </v:shape>
                </w:pict>
              </mc:Fallback>
            </mc:AlternateContent>
          </w:r>
          <w:r w:rsidRPr="00AF3E0C">
            <w:br w:type="page"/>
          </w:r>
        </w:p>
      </w:sdtContent>
    </w:sdt>
    <w:sdt>
      <w:sdtPr>
        <w:rPr>
          <w:rFonts w:asciiTheme="minorHAnsi" w:eastAsiaTheme="minorHAnsi" w:hAnsiTheme="minorHAnsi" w:cstheme="minorBidi"/>
          <w:color w:val="auto"/>
          <w:sz w:val="20"/>
          <w:szCs w:val="22"/>
          <w:lang w:val="el-GR" w:eastAsia="en-US"/>
        </w:rPr>
        <w:id w:val="593288092"/>
        <w:docPartObj>
          <w:docPartGallery w:val="Table of Contents"/>
          <w:docPartUnique/>
        </w:docPartObj>
      </w:sdtPr>
      <w:sdtEndPr>
        <w:rPr>
          <w:b/>
          <w:bCs/>
        </w:rPr>
      </w:sdtEndPr>
      <w:sdtContent>
        <w:p w14:paraId="307CF147" w14:textId="797BD50A" w:rsidR="002C030C" w:rsidRPr="00AF3E0C" w:rsidRDefault="004910BD" w:rsidP="00EF6479">
          <w:pPr>
            <w:pStyle w:val="ac"/>
            <w:rPr>
              <w:lang w:val="el-GR"/>
            </w:rPr>
          </w:pPr>
          <w:r w:rsidRPr="00AF3E0C">
            <w:rPr>
              <w:lang w:val="el-GR"/>
            </w:rPr>
            <w:t>Πίνακας Περιεχομένων</w:t>
          </w:r>
        </w:p>
        <w:p w14:paraId="4BF358E1" w14:textId="1EE39D16" w:rsidR="009D5659" w:rsidRDefault="002C030C">
          <w:pPr>
            <w:pStyle w:val="10"/>
            <w:tabs>
              <w:tab w:val="right" w:leader="dot" w:pos="9062"/>
            </w:tabs>
            <w:rPr>
              <w:rFonts w:eastAsiaTheme="minorEastAsia"/>
              <w:b w:val="0"/>
              <w:bCs w:val="0"/>
              <w:noProof/>
              <w:kern w:val="2"/>
              <w:sz w:val="22"/>
              <w:szCs w:val="22"/>
              <w:lang w:eastAsia="el-GR"/>
              <w14:ligatures w14:val="standardContextual"/>
            </w:rPr>
          </w:pPr>
          <w:r w:rsidRPr="00AF3E0C">
            <w:rPr>
              <w:b w:val="0"/>
              <w:bCs w:val="0"/>
            </w:rPr>
            <w:fldChar w:fldCharType="begin"/>
          </w:r>
          <w:r w:rsidRPr="00AF3E0C">
            <w:instrText>TOC \o "1-3" \h \z \u</w:instrText>
          </w:r>
          <w:r w:rsidRPr="00AF3E0C">
            <w:rPr>
              <w:b w:val="0"/>
              <w:bCs w:val="0"/>
            </w:rPr>
            <w:fldChar w:fldCharType="separate"/>
          </w:r>
          <w:hyperlink w:anchor="_Toc173279983" w:history="1">
            <w:r w:rsidR="009D5659" w:rsidRPr="001C4941">
              <w:rPr>
                <w:rStyle w:val="-"/>
                <w:noProof/>
                <w:lang w:val="en-US"/>
              </w:rPr>
              <w:t>Water Projects based on Holistic Approach: Option Analysis and MCA</w:t>
            </w:r>
            <w:r w:rsidR="009D5659">
              <w:rPr>
                <w:noProof/>
                <w:webHidden/>
              </w:rPr>
              <w:tab/>
            </w:r>
            <w:r w:rsidR="009D5659">
              <w:rPr>
                <w:noProof/>
                <w:webHidden/>
              </w:rPr>
              <w:fldChar w:fldCharType="begin"/>
            </w:r>
            <w:r w:rsidR="009D5659">
              <w:rPr>
                <w:noProof/>
                <w:webHidden/>
              </w:rPr>
              <w:instrText xml:space="preserve"> PAGEREF _Toc173279983 \h </w:instrText>
            </w:r>
            <w:r w:rsidR="009D5659">
              <w:rPr>
                <w:noProof/>
                <w:webHidden/>
              </w:rPr>
            </w:r>
            <w:r w:rsidR="009D5659">
              <w:rPr>
                <w:noProof/>
                <w:webHidden/>
              </w:rPr>
              <w:fldChar w:fldCharType="separate"/>
            </w:r>
            <w:r w:rsidR="009D5659">
              <w:rPr>
                <w:noProof/>
                <w:webHidden/>
              </w:rPr>
              <w:t>0</w:t>
            </w:r>
            <w:r w:rsidR="009D5659">
              <w:rPr>
                <w:noProof/>
                <w:webHidden/>
              </w:rPr>
              <w:fldChar w:fldCharType="end"/>
            </w:r>
          </w:hyperlink>
        </w:p>
        <w:p w14:paraId="59CC1FB5" w14:textId="3FD15444" w:rsidR="009D5659" w:rsidRDefault="009D5659">
          <w:pPr>
            <w:pStyle w:val="10"/>
            <w:tabs>
              <w:tab w:val="right" w:leader="dot" w:pos="9062"/>
            </w:tabs>
            <w:rPr>
              <w:rFonts w:eastAsiaTheme="minorEastAsia"/>
              <w:b w:val="0"/>
              <w:bCs w:val="0"/>
              <w:noProof/>
              <w:kern w:val="2"/>
              <w:sz w:val="22"/>
              <w:szCs w:val="22"/>
              <w:lang w:eastAsia="el-GR"/>
              <w14:ligatures w14:val="standardContextual"/>
            </w:rPr>
          </w:pPr>
          <w:hyperlink w:anchor="_Toc173279985" w:history="1">
            <w:r w:rsidRPr="001C4941">
              <w:rPr>
                <w:rStyle w:val="-"/>
                <w:noProof/>
              </w:rPr>
              <w:t>1 Στάδιο Β: Ανάλυση Επιλογών (Option Analysis)</w:t>
            </w:r>
            <w:r>
              <w:rPr>
                <w:noProof/>
                <w:webHidden/>
              </w:rPr>
              <w:tab/>
            </w:r>
            <w:r>
              <w:rPr>
                <w:noProof/>
                <w:webHidden/>
              </w:rPr>
              <w:fldChar w:fldCharType="begin"/>
            </w:r>
            <w:r>
              <w:rPr>
                <w:noProof/>
                <w:webHidden/>
              </w:rPr>
              <w:instrText xml:space="preserve"> PAGEREF _Toc173279985 \h </w:instrText>
            </w:r>
            <w:r>
              <w:rPr>
                <w:noProof/>
                <w:webHidden/>
              </w:rPr>
            </w:r>
            <w:r>
              <w:rPr>
                <w:noProof/>
                <w:webHidden/>
              </w:rPr>
              <w:fldChar w:fldCharType="separate"/>
            </w:r>
            <w:r>
              <w:rPr>
                <w:noProof/>
                <w:webHidden/>
              </w:rPr>
              <w:t>0</w:t>
            </w:r>
            <w:r>
              <w:rPr>
                <w:noProof/>
                <w:webHidden/>
              </w:rPr>
              <w:fldChar w:fldCharType="end"/>
            </w:r>
          </w:hyperlink>
        </w:p>
        <w:p w14:paraId="06E94F07" w14:textId="31A9A509" w:rsidR="009D5659" w:rsidRDefault="009D5659">
          <w:pPr>
            <w:pStyle w:val="21"/>
            <w:rPr>
              <w:rFonts w:asciiTheme="minorHAnsi" w:eastAsiaTheme="minorEastAsia" w:hAnsiTheme="minorHAnsi"/>
              <w:bCs w:val="0"/>
              <w:iCs w:val="0"/>
              <w:color w:val="auto"/>
              <w:kern w:val="2"/>
              <w:sz w:val="22"/>
              <w:szCs w:val="22"/>
              <w:lang w:val="el-GR" w:eastAsia="el-GR"/>
              <w14:ligatures w14:val="standardContextual"/>
            </w:rPr>
          </w:pPr>
          <w:hyperlink w:anchor="_Toc173279986" w:history="1">
            <w:r w:rsidRPr="001C4941">
              <w:rPr>
                <w:rStyle w:val="-"/>
                <w:lang w:val="el-GR"/>
              </w:rPr>
              <w:t>1.1 Καθορισμός Στρατηγικών και Ειδικών Στόχων στους Τομείς Παρέμβασης (Β.1)</w:t>
            </w:r>
            <w:r>
              <w:rPr>
                <w:webHidden/>
              </w:rPr>
              <w:tab/>
            </w:r>
            <w:r>
              <w:rPr>
                <w:webHidden/>
              </w:rPr>
              <w:fldChar w:fldCharType="begin"/>
            </w:r>
            <w:r>
              <w:rPr>
                <w:webHidden/>
              </w:rPr>
              <w:instrText xml:space="preserve"> PAGEREF _Toc173279986 \h </w:instrText>
            </w:r>
            <w:r>
              <w:rPr>
                <w:webHidden/>
              </w:rPr>
            </w:r>
            <w:r>
              <w:rPr>
                <w:webHidden/>
              </w:rPr>
              <w:fldChar w:fldCharType="separate"/>
            </w:r>
            <w:r>
              <w:rPr>
                <w:webHidden/>
              </w:rPr>
              <w:t>0</w:t>
            </w:r>
            <w:r>
              <w:rPr>
                <w:webHidden/>
              </w:rPr>
              <w:fldChar w:fldCharType="end"/>
            </w:r>
          </w:hyperlink>
        </w:p>
        <w:p w14:paraId="3F898514" w14:textId="7787CBF4" w:rsidR="009D5659" w:rsidRDefault="009D5659">
          <w:pPr>
            <w:pStyle w:val="21"/>
            <w:rPr>
              <w:rFonts w:asciiTheme="minorHAnsi" w:eastAsiaTheme="minorEastAsia" w:hAnsiTheme="minorHAnsi"/>
              <w:bCs w:val="0"/>
              <w:iCs w:val="0"/>
              <w:color w:val="auto"/>
              <w:kern w:val="2"/>
              <w:sz w:val="22"/>
              <w:szCs w:val="22"/>
              <w:lang w:val="el-GR" w:eastAsia="el-GR"/>
              <w14:ligatures w14:val="standardContextual"/>
            </w:rPr>
          </w:pPr>
          <w:hyperlink w:anchor="_Toc173279987" w:history="1">
            <w:r w:rsidRPr="001C4941">
              <w:rPr>
                <w:rStyle w:val="-"/>
                <w:lang w:val="el-GR"/>
              </w:rPr>
              <w:t>1.2 Προτεραιοποίηση Αναγκών/Προβλημάτων</w:t>
            </w:r>
            <w:r>
              <w:rPr>
                <w:webHidden/>
              </w:rPr>
              <w:tab/>
            </w:r>
            <w:r>
              <w:rPr>
                <w:webHidden/>
              </w:rPr>
              <w:fldChar w:fldCharType="begin"/>
            </w:r>
            <w:r>
              <w:rPr>
                <w:webHidden/>
              </w:rPr>
              <w:instrText xml:space="preserve"> PAGEREF _Toc173279987 \h </w:instrText>
            </w:r>
            <w:r>
              <w:rPr>
                <w:webHidden/>
              </w:rPr>
            </w:r>
            <w:r>
              <w:rPr>
                <w:webHidden/>
              </w:rPr>
              <w:fldChar w:fldCharType="separate"/>
            </w:r>
            <w:r>
              <w:rPr>
                <w:webHidden/>
              </w:rPr>
              <w:t>1</w:t>
            </w:r>
            <w:r>
              <w:rPr>
                <w:webHidden/>
              </w:rPr>
              <w:fldChar w:fldCharType="end"/>
            </w:r>
          </w:hyperlink>
        </w:p>
        <w:p w14:paraId="19C31953" w14:textId="507BEDD4" w:rsidR="009D5659" w:rsidRDefault="009D5659">
          <w:pPr>
            <w:pStyle w:val="21"/>
            <w:rPr>
              <w:rFonts w:asciiTheme="minorHAnsi" w:eastAsiaTheme="minorEastAsia" w:hAnsiTheme="minorHAnsi"/>
              <w:bCs w:val="0"/>
              <w:iCs w:val="0"/>
              <w:color w:val="auto"/>
              <w:kern w:val="2"/>
              <w:sz w:val="22"/>
              <w:szCs w:val="22"/>
              <w:lang w:val="el-GR" w:eastAsia="el-GR"/>
              <w14:ligatures w14:val="standardContextual"/>
            </w:rPr>
          </w:pPr>
          <w:hyperlink w:anchor="_Toc173279988" w:history="1">
            <w:r w:rsidRPr="001C4941">
              <w:rPr>
                <w:rStyle w:val="-"/>
                <w:lang w:val="el-GR"/>
              </w:rPr>
              <w:t>1.3 Προκαταρκτικός Τεχνικός Σχεδιασμός Εφικτών Επιλογών και Πολύ-Κριτηριακή Ανάλυση (Β.3)</w:t>
            </w:r>
            <w:r>
              <w:rPr>
                <w:webHidden/>
              </w:rPr>
              <w:tab/>
            </w:r>
            <w:r>
              <w:rPr>
                <w:webHidden/>
              </w:rPr>
              <w:fldChar w:fldCharType="begin"/>
            </w:r>
            <w:r>
              <w:rPr>
                <w:webHidden/>
              </w:rPr>
              <w:instrText xml:space="preserve"> PAGEREF _Toc173279988 \h </w:instrText>
            </w:r>
            <w:r>
              <w:rPr>
                <w:webHidden/>
              </w:rPr>
            </w:r>
            <w:r>
              <w:rPr>
                <w:webHidden/>
              </w:rPr>
              <w:fldChar w:fldCharType="separate"/>
            </w:r>
            <w:r>
              <w:rPr>
                <w:webHidden/>
              </w:rPr>
              <w:t>2</w:t>
            </w:r>
            <w:r>
              <w:rPr>
                <w:webHidden/>
              </w:rPr>
              <w:fldChar w:fldCharType="end"/>
            </w:r>
          </w:hyperlink>
        </w:p>
        <w:p w14:paraId="44410C35" w14:textId="6CAF3C72" w:rsidR="002C030C" w:rsidRPr="00AF3E0C" w:rsidRDefault="002C030C">
          <w:r w:rsidRPr="00AF3E0C">
            <w:rPr>
              <w:b/>
              <w:bCs/>
            </w:rPr>
            <w:fldChar w:fldCharType="end"/>
          </w:r>
        </w:p>
      </w:sdtContent>
    </w:sdt>
    <w:p w14:paraId="483EDA3D" w14:textId="1E52506B" w:rsidR="00780C62" w:rsidRPr="00AF3E0C" w:rsidRDefault="00780C62"/>
    <w:p w14:paraId="0A0DAA52" w14:textId="74474E41" w:rsidR="00F730F6" w:rsidRPr="00AF3E0C" w:rsidRDefault="00F730F6" w:rsidP="00780C62"/>
    <w:p w14:paraId="6E92134A" w14:textId="77777777" w:rsidR="00805CDF" w:rsidRPr="00AF3E0C" w:rsidRDefault="00805CDF" w:rsidP="00780C62"/>
    <w:p w14:paraId="064C3697" w14:textId="77777777" w:rsidR="00C96166" w:rsidRPr="00AF3E0C" w:rsidRDefault="00C96166" w:rsidP="00780C62"/>
    <w:p w14:paraId="44DEED64" w14:textId="77777777" w:rsidR="0008473F" w:rsidRPr="00AF3E0C" w:rsidRDefault="0008473F" w:rsidP="0008473F"/>
    <w:p w14:paraId="117C3038" w14:textId="77777777" w:rsidR="0008473F" w:rsidRPr="00AF3E0C" w:rsidRDefault="0008473F" w:rsidP="0008473F"/>
    <w:p w14:paraId="4CD838F8" w14:textId="77777777" w:rsidR="0008473F" w:rsidRPr="00AF3E0C" w:rsidRDefault="0008473F" w:rsidP="0008473F"/>
    <w:p w14:paraId="29BE3C6B" w14:textId="77777777" w:rsidR="0008473F" w:rsidRPr="00AF3E0C" w:rsidRDefault="0008473F" w:rsidP="0008473F"/>
    <w:p w14:paraId="37DBD052" w14:textId="77777777" w:rsidR="0008473F" w:rsidRPr="00AF3E0C" w:rsidRDefault="0008473F" w:rsidP="0008473F"/>
    <w:p w14:paraId="00B94606" w14:textId="77777777" w:rsidR="0008473F" w:rsidRPr="00AF3E0C" w:rsidRDefault="0008473F" w:rsidP="0008473F"/>
    <w:p w14:paraId="07688FEA" w14:textId="77777777" w:rsidR="0008473F" w:rsidRPr="00AF3E0C" w:rsidRDefault="0008473F" w:rsidP="0008473F"/>
    <w:p w14:paraId="48C9645D" w14:textId="77777777" w:rsidR="0008473F" w:rsidRPr="00AF3E0C" w:rsidRDefault="0008473F" w:rsidP="0008473F"/>
    <w:p w14:paraId="5C61CF0C" w14:textId="074E2285" w:rsidR="0008473F" w:rsidRPr="00AF3E0C" w:rsidRDefault="0008473F" w:rsidP="0008473F">
      <w:pPr>
        <w:tabs>
          <w:tab w:val="left" w:pos="3792"/>
        </w:tabs>
      </w:pPr>
      <w:r w:rsidRPr="00AF3E0C">
        <w:tab/>
      </w:r>
    </w:p>
    <w:p w14:paraId="015B1F0D" w14:textId="77777777" w:rsidR="0008473F" w:rsidRPr="00AF3E0C" w:rsidRDefault="0008473F" w:rsidP="0008473F"/>
    <w:p w14:paraId="75B90C5B" w14:textId="42EC9B46" w:rsidR="0008473F" w:rsidRPr="00AF3E0C" w:rsidRDefault="0008473F" w:rsidP="0008473F">
      <w:pPr>
        <w:sectPr w:rsidR="0008473F" w:rsidRPr="00AF3E0C" w:rsidSect="00F730F6">
          <w:headerReference w:type="default" r:id="rId11"/>
          <w:footerReference w:type="even" r:id="rId12"/>
          <w:headerReference w:type="first" r:id="rId13"/>
          <w:pgSz w:w="11906" w:h="16838"/>
          <w:pgMar w:top="1525" w:right="1417" w:bottom="1134" w:left="1417" w:header="708" w:footer="708" w:gutter="0"/>
          <w:pgNumType w:start="0"/>
          <w:cols w:space="708"/>
          <w:titlePg/>
          <w:docGrid w:linePitch="360"/>
        </w:sectPr>
      </w:pPr>
    </w:p>
    <w:p w14:paraId="15635193" w14:textId="362D153A" w:rsidR="00A651BA" w:rsidRPr="00AF3E0C" w:rsidRDefault="0002060E" w:rsidP="009D5659">
      <w:pPr>
        <w:pStyle w:val="1"/>
        <w:jc w:val="both"/>
      </w:pPr>
      <w:bookmarkStart w:id="4" w:name="_Toc173279985"/>
      <w:r w:rsidRPr="00AF3E0C">
        <w:t>1</w:t>
      </w:r>
      <w:r w:rsidR="007A4D76" w:rsidRPr="007A4D76">
        <w:t xml:space="preserve"> </w:t>
      </w:r>
      <w:r w:rsidR="00F3683D" w:rsidRPr="00F3683D">
        <w:t>Στάδιο Β: Ανάλυση Επιλογών (</w:t>
      </w:r>
      <w:proofErr w:type="spellStart"/>
      <w:r w:rsidR="00F3683D" w:rsidRPr="00F3683D">
        <w:t>Option</w:t>
      </w:r>
      <w:proofErr w:type="spellEnd"/>
      <w:r w:rsidR="00F3683D" w:rsidRPr="00F3683D">
        <w:t xml:space="preserve"> </w:t>
      </w:r>
      <w:proofErr w:type="spellStart"/>
      <w:r w:rsidR="00F3683D" w:rsidRPr="00F3683D">
        <w:t>Analysis</w:t>
      </w:r>
      <w:proofErr w:type="spellEnd"/>
      <w:r w:rsidR="00F3683D" w:rsidRPr="00F3683D">
        <w:t>)</w:t>
      </w:r>
      <w:bookmarkEnd w:id="4"/>
    </w:p>
    <w:p w14:paraId="7C066ED7" w14:textId="2E4B4FDD" w:rsidR="00944487" w:rsidRPr="00AF3E0C" w:rsidRDefault="00C060EF" w:rsidP="003C5AD2">
      <w:pPr>
        <w:pStyle w:val="20"/>
        <w:jc w:val="both"/>
        <w:rPr>
          <w:lang w:val="el-GR"/>
        </w:rPr>
      </w:pPr>
      <w:bookmarkStart w:id="5" w:name="_Toc173279986"/>
      <w:r w:rsidRPr="00AF3E0C">
        <w:rPr>
          <w:lang w:val="el-GR"/>
        </w:rPr>
        <w:t>1</w:t>
      </w:r>
      <w:r w:rsidR="00BC631F" w:rsidRPr="00AF3E0C">
        <w:rPr>
          <w:lang w:val="el-GR"/>
        </w:rPr>
        <w:t>.</w:t>
      </w:r>
      <w:r w:rsidR="00F3683D" w:rsidRPr="00F3683D">
        <w:rPr>
          <w:lang w:val="el-GR"/>
        </w:rPr>
        <w:t xml:space="preserve">1 </w:t>
      </w:r>
      <w:r w:rsidR="00F3683D" w:rsidRPr="00F3683D">
        <w:rPr>
          <w:lang w:val="el-GR"/>
        </w:rPr>
        <w:t>Καθορισμός Στρατηγικών και Ειδικών Στόχων στους Τομείς Παρέμβασης (Β.1)</w:t>
      </w:r>
      <w:bookmarkEnd w:id="5"/>
    </w:p>
    <w:p w14:paraId="17C53C99" w14:textId="77777777" w:rsidR="00F3683D" w:rsidRPr="00F3683D" w:rsidRDefault="00F3683D" w:rsidP="00F3683D">
      <w:r w:rsidRPr="00F3683D">
        <w:t xml:space="preserve">Σύμφωνα με την Ιεράρχηση των βραχυπρόθεσμων αναγκών (και των 3 προτεραιοτήτων) που έχει προηγηθεί από το προηγούμενο στάδιο (Α: Ανάλυση Υφιστάμενης Κατάστασης), ο </w:t>
      </w:r>
      <w:proofErr w:type="spellStart"/>
      <w:r w:rsidRPr="00F3683D">
        <w:t>πάροχος</w:t>
      </w:r>
      <w:proofErr w:type="spellEnd"/>
      <w:r w:rsidRPr="00F3683D">
        <w:t xml:space="preserve"> θα πρέπει ανά τομέα παρέμβασης να καθορίσει συγκεκριμένους στρατηγικούς και ειδικότερους μετρήσιμους ειδικούς στόχους οι οποίοι θα αντιμετωπίζουν τις βραχυπρόθεσμες ανάγκες/προβλήματα που έχουν εντοπιστεί. Συνιστάται να αποφεύγονται οι γενικές περιγραφές στόχων (π.χ. επέκταση του εσωτερικού δικτύου ύδρευσης Χ οικισμού) και να προτιμώνται περιγραφές οι οποίες αναδεικνύουν τον ποσοτικό χαρακτήρα των έργων/παρεμβάσεων που θα συμβάλουν στην επίτευξη του στόχου. Ακολουθούν παραδείγματα:</w:t>
      </w:r>
    </w:p>
    <w:p w14:paraId="04B28B08" w14:textId="77777777" w:rsidR="00F3683D" w:rsidRPr="00F3683D" w:rsidRDefault="00F3683D" w:rsidP="00F3683D">
      <w:pPr>
        <w:rPr>
          <w:b/>
          <w:bCs/>
          <w:u w:val="single"/>
        </w:rPr>
      </w:pPr>
      <w:r w:rsidRPr="00F3683D">
        <w:rPr>
          <w:b/>
          <w:bCs/>
          <w:u w:val="single"/>
        </w:rPr>
        <w:t>Παράδειγμα 1: Τομέας Ι (Ύδρευση)</w:t>
      </w:r>
    </w:p>
    <w:p w14:paraId="508C7664" w14:textId="77777777" w:rsidR="00F3683D" w:rsidRPr="00F3683D" w:rsidRDefault="00F3683D" w:rsidP="00F3683D">
      <w:r w:rsidRPr="00F3683D">
        <w:t xml:space="preserve">Έστω ότι έχουν εντοπιστεί προβλήματα/ανάγκες παροχής πόσιμου νερού σε Χ οικισμούς. Ο Στρατηγικός στόχος θα μπορούσε να είναι: «Προστασία της Ανθρώπινης Υγείας μέσω Εξασφάλισης Νερού για Ανθρώπινη Κατανάλωση» και Ειδικός στόχος: «10% αύξηση του εξυπηρετούμενου πληθυσμού από υποδομές παροχής πόσιμου νερού» </w:t>
      </w:r>
    </w:p>
    <w:p w14:paraId="37A6B4EB" w14:textId="77777777" w:rsidR="00F3683D" w:rsidRPr="00F3683D" w:rsidRDefault="00F3683D" w:rsidP="00F3683D">
      <w:pPr>
        <w:rPr>
          <w:b/>
          <w:bCs/>
          <w:u w:val="single"/>
        </w:rPr>
      </w:pPr>
      <w:r w:rsidRPr="00F3683D">
        <w:rPr>
          <w:b/>
          <w:bCs/>
          <w:u w:val="single"/>
        </w:rPr>
        <w:t>Παράδειγμα 2: Τομέας ΙΙ (Λύματα)</w:t>
      </w:r>
    </w:p>
    <w:p w14:paraId="11776601" w14:textId="77777777" w:rsidR="00F3683D" w:rsidRPr="00F3683D" w:rsidRDefault="00F3683D" w:rsidP="00F3683D">
      <w:r w:rsidRPr="00F3683D">
        <w:t xml:space="preserve">Έστω ότι από την ανάλυση των αναγκών/προβλημάτων στον τομέα των Λυμάτων έχουν εντοπιστεί ως προβλήματα/ανάγκες, η διαχείριση λυμάτων σε κάποιους οικισμούς (είτε λόγω νομοθετικών απαιτήσεων είτε λόγω ειδικού περιβαλλοντικού ενδιαφέροντος). Ο Στρατηγικός Στόχος σε αυτή τη περίπτωση θα </w:t>
      </w:r>
      <w:proofErr w:type="spellStart"/>
      <w:r w:rsidRPr="00F3683D">
        <w:t>περιγραφεί</w:t>
      </w:r>
      <w:proofErr w:type="spellEnd"/>
      <w:r w:rsidRPr="00F3683D">
        <w:t xml:space="preserve"> ως «Αναβάθμιση/Επέκταση Υποδομών Συλλογής και Διαχείρισης Λυμάτων» και ένας ενδεικτικός ειδικός στόχος  του Στρατηγικού θα μπορούσε να είναι: «Μείωση 20% του όγκου ανεπεξέργαστων παραγόμενων λυμάτων οικιακής χρήσης σε περιβαλλοντικά ευαίσθητες περιοχές» </w:t>
      </w:r>
    </w:p>
    <w:p w14:paraId="2C90E48B" w14:textId="77777777" w:rsidR="00F3683D" w:rsidRPr="00F3683D" w:rsidRDefault="00F3683D" w:rsidP="00F3683D">
      <w:pPr>
        <w:rPr>
          <w:b/>
          <w:bCs/>
          <w:u w:val="single"/>
        </w:rPr>
      </w:pPr>
      <w:r w:rsidRPr="00F3683D">
        <w:rPr>
          <w:b/>
          <w:bCs/>
          <w:u w:val="single"/>
        </w:rPr>
        <w:t>Παράδειγμα 3: Τομέας Ι</w:t>
      </w:r>
      <w:r w:rsidRPr="00F3683D">
        <w:rPr>
          <w:b/>
          <w:bCs/>
          <w:u w:val="single"/>
          <w:lang w:val="en-US"/>
        </w:rPr>
        <w:t>V</w:t>
      </w:r>
      <w:r w:rsidRPr="00F3683D">
        <w:rPr>
          <w:b/>
          <w:bCs/>
          <w:u w:val="single"/>
        </w:rPr>
        <w:t>.</w:t>
      </w:r>
      <w:r w:rsidRPr="00F3683D">
        <w:rPr>
          <w:b/>
          <w:bCs/>
          <w:u w:val="single"/>
          <w:lang w:val="en-US"/>
        </w:rPr>
        <w:t>a</w:t>
      </w:r>
      <w:r w:rsidRPr="00F3683D">
        <w:rPr>
          <w:b/>
          <w:bCs/>
          <w:u w:val="single"/>
        </w:rPr>
        <w:t xml:space="preserve"> (Ενέργεια)</w:t>
      </w:r>
    </w:p>
    <w:p w14:paraId="4D9C7A78" w14:textId="77777777" w:rsidR="00F3683D" w:rsidRPr="00F3683D" w:rsidRDefault="00F3683D" w:rsidP="00F3683D">
      <w:r w:rsidRPr="00F3683D">
        <w:t>Έστω ότι από την ανάλυση των αναγκών/προβλημάτων στον τομέα της Ενέργειας έχουν εντοπιστεί προβλήματα/ανάγκες που αφορούν στο κόστος της καταναλισκόμενης ενέργειας από υποδομές ύδρευσης/αποχέτευσης και τα οποία είτε συνδέονται με αυξημένο λειτουργικό κόστος (</w:t>
      </w:r>
      <w:r w:rsidRPr="00F3683D">
        <w:rPr>
          <w:lang w:val="en-US"/>
        </w:rPr>
        <w:t>OPEX</w:t>
      </w:r>
      <w:r w:rsidRPr="00F3683D">
        <w:t xml:space="preserve">) που οδηγεί ή έχει οδηγήσει σε επιβάρυνση των τιμολογίων νερού/αποχέτευσης ή/και με αυξημένη κατανάλωση ενέργειας η οποία καθιστά δύσκολη την επίτευξη των στόχων κλιματικής ουδετερότητας σύμφωνα με τον εθνικό κλιματικό νόμο. Σε αυτή τη περίπτωση ως στρατηγικός στόχος θα μπορούσε να διατυπωθεί «Αύξηση της Ενεργειακής Απόδοσης Συστημάτων και Υποδομών» και ως ειδικός στόχος: «20% μείωση της καταναλισκόμενης ενέργειας από υποδομές ύδρευσης/αποχέτευσης» </w:t>
      </w:r>
    </w:p>
    <w:p w14:paraId="0338F1E2" w14:textId="77777777" w:rsidR="00F3683D" w:rsidRPr="00F3683D" w:rsidRDefault="00F3683D" w:rsidP="00F3683D">
      <w:pPr>
        <w:rPr>
          <w:b/>
          <w:bCs/>
          <w:u w:val="single"/>
        </w:rPr>
      </w:pPr>
      <w:r w:rsidRPr="00F3683D">
        <w:rPr>
          <w:b/>
          <w:bCs/>
          <w:u w:val="single"/>
        </w:rPr>
        <w:t xml:space="preserve">Σημείωση: </w:t>
      </w:r>
    </w:p>
    <w:p w14:paraId="3AA411FD" w14:textId="6548D136" w:rsidR="00F3683D" w:rsidRPr="00F3683D" w:rsidRDefault="00F3683D" w:rsidP="00F3683D">
      <w:pPr>
        <w:pStyle w:val="a0"/>
        <w:numPr>
          <w:ilvl w:val="0"/>
          <w:numId w:val="19"/>
        </w:numPr>
        <w:spacing w:line="240" w:lineRule="auto"/>
      </w:pPr>
      <w:r w:rsidRPr="00F3683D">
        <w:t>Υπενθυμίζεται ότι οι στόχοι θα πρέπει να είναι αντίστοιχοι των βραχυπρόθεσμων αναγκών/προβλημάτων επί των οποίων και διατυπώνονται.</w:t>
      </w:r>
    </w:p>
    <w:p w14:paraId="4352FB2B" w14:textId="1363A670" w:rsidR="00F3683D" w:rsidRPr="00F3683D" w:rsidRDefault="00F3683D" w:rsidP="00F3683D">
      <w:pPr>
        <w:pStyle w:val="a0"/>
        <w:numPr>
          <w:ilvl w:val="0"/>
          <w:numId w:val="19"/>
        </w:numPr>
        <w:spacing w:line="240" w:lineRule="auto"/>
      </w:pPr>
      <w:r w:rsidRPr="00F3683D">
        <w:t xml:space="preserve">Όλοι οι στρατηγικοί και ειδικοί στόχοι θα πρέπει να είναι κωδικοποιημένοι ανά τομέα. Προτείνεται να είναι της μορφής: ΥΔ.Σ.Χ (δηλαδή στρατηγικός στόχος Χ στο τομέα της ύδρευσης), ΛΥ.Σ.Χ (δηλαδή στρατηγικός στόχος Χ στο τομέα λυμάτων), ΑΠ.Σ.Χ (δηλαδή στρατηγικός στόχος Χ στο τομέα των αστικών απορροών), ΕΝ.Σ.Χ δηλαδή στρατηγικός στόχος Χ στο τομέα της ενέργειας), ΨΗ.Σ.Χ (δηλαδή στρατηγικός στόχος Χ στο τομέα της ψηφιακής διακυβέρνησης). Αντίστοιχα οι ειδικοί στόχοι θα είναι της μορφής: ΥΔ.Χ.1, ΛΥ.Χ.1 </w:t>
      </w:r>
      <w:proofErr w:type="spellStart"/>
      <w:r w:rsidRPr="00F3683D">
        <w:t>κ.ο.κ.</w:t>
      </w:r>
      <w:proofErr w:type="spellEnd"/>
      <w:r w:rsidRPr="00F3683D">
        <w:t xml:space="preserve"> </w:t>
      </w:r>
    </w:p>
    <w:p w14:paraId="74273C3B" w14:textId="7BD942D0" w:rsidR="00F3683D" w:rsidRPr="00F3683D" w:rsidRDefault="00F3683D" w:rsidP="00F3683D">
      <w:pPr>
        <w:pStyle w:val="a0"/>
        <w:numPr>
          <w:ilvl w:val="0"/>
          <w:numId w:val="19"/>
        </w:numPr>
        <w:spacing w:line="240" w:lineRule="auto"/>
      </w:pPr>
      <w:r w:rsidRPr="00F3683D">
        <w:t xml:space="preserve">Οι στόχοι που πρέπει να τεθούν θα πρέπει κατ’ </w:t>
      </w:r>
      <w:proofErr w:type="spellStart"/>
      <w:r w:rsidRPr="00F3683D">
        <w:t>έλάχιστο</w:t>
      </w:r>
      <w:proofErr w:type="spellEnd"/>
      <w:r w:rsidRPr="00F3683D">
        <w:t xml:space="preserve"> να συνδέονται με νομοθετικές απαιτήσεις από τις οποίες αυτή τη στιγμή υπάρχει παρέκκλιση και να μην είναι ιδιαίτερα φιλόδοξοι (αύξηση βαθμού αβεβαιότητας)</w:t>
      </w:r>
    </w:p>
    <w:p w14:paraId="5BAD2C25" w14:textId="77777777" w:rsidR="001B692F" w:rsidRPr="00AF3E0C" w:rsidRDefault="001B692F" w:rsidP="001B692F">
      <w:pPr>
        <w:pStyle w:val="20"/>
        <w:spacing w:line="240" w:lineRule="auto"/>
        <w:rPr>
          <w:lang w:val="el-GR"/>
        </w:rPr>
      </w:pPr>
      <w:bookmarkStart w:id="6" w:name="_Toc170698462"/>
      <w:bookmarkStart w:id="7" w:name="_Toc173279987"/>
      <w:r w:rsidRPr="00AF3E0C">
        <w:rPr>
          <w:lang w:val="el-GR"/>
        </w:rPr>
        <w:t xml:space="preserve">1.2 </w:t>
      </w:r>
      <w:bookmarkEnd w:id="6"/>
      <w:r w:rsidRPr="00AF3E0C">
        <w:rPr>
          <w:lang w:val="el-GR"/>
        </w:rPr>
        <w:t>Προτεραιοποίηση Αναγκών/Προβλημάτων</w:t>
      </w:r>
      <w:bookmarkEnd w:id="7"/>
    </w:p>
    <w:p w14:paraId="7AD4192B" w14:textId="023C6C89" w:rsidR="005870EB" w:rsidRDefault="00F3683D" w:rsidP="00F3683D">
      <w:pPr>
        <w:spacing w:line="240" w:lineRule="auto"/>
      </w:pPr>
      <w:r w:rsidRPr="00F3683D">
        <w:t xml:space="preserve">δημιουργηθεί μια καταρχήν δέσμη εναλλακτικών τεχνικών επιλογών (ουσιαστικά έργων) για την αντιμετώπιση τους. Σε αυτή την ενότητα πλέον ο </w:t>
      </w:r>
      <w:proofErr w:type="spellStart"/>
      <w:r w:rsidRPr="00F3683D">
        <w:t>Πάροχος</w:t>
      </w:r>
      <w:proofErr w:type="spellEnd"/>
      <w:r w:rsidRPr="00F3683D">
        <w:t xml:space="preserve"> </w:t>
      </w:r>
      <w:r w:rsidRPr="009D5659">
        <w:rPr>
          <w:b/>
          <w:bCs/>
        </w:rPr>
        <w:t xml:space="preserve">αρχίζει και σχηματοποιεί το </w:t>
      </w:r>
      <w:r w:rsidRPr="009D5659">
        <w:rPr>
          <w:b/>
          <w:bCs/>
          <w:u w:val="single"/>
        </w:rPr>
        <w:t>γενικό</w:t>
      </w:r>
      <w:r w:rsidRPr="009D5659">
        <w:rPr>
          <w:b/>
          <w:bCs/>
        </w:rPr>
        <w:t xml:space="preserve"> φυσικό αντικείμενο των έργων</w:t>
      </w:r>
      <w:r w:rsidRPr="00F3683D">
        <w:t xml:space="preserve"> που θα συμβάλουν στην αντιμετώπιση των προβλημάτων/αναγκών (1ης, 2ης και 3ης προτεραιότητας) που έχουν αναγνωριστεί. Κατόπιν κατάρτισης των εναλλακτικών τεχνικών επιλογών αυτές ομαδοποιούνται σε «εφικτές» και «μη εφικτές» συνεκτιμώντας τα κάτωθι ελάχιστα κριτήρια «αποκλεισμού» εκείνων των λύσεων που θα χαρακτηριστούν ως μη εφικτές</w:t>
      </w:r>
      <w:r w:rsidR="005870EB">
        <w:t>:</w:t>
      </w:r>
    </w:p>
    <w:p w14:paraId="587EAD61" w14:textId="77777777" w:rsidR="005870EB" w:rsidRPr="005870EB" w:rsidRDefault="005870EB" w:rsidP="00F3683D">
      <w:pPr>
        <w:spacing w:line="240" w:lineRule="auto"/>
      </w:pPr>
    </w:p>
    <w:p w14:paraId="14F22A4B" w14:textId="0FCD4EC3" w:rsidR="00F3683D" w:rsidRPr="00F3683D" w:rsidRDefault="00F3683D" w:rsidP="00F3683D">
      <w:pPr>
        <w:pStyle w:val="a0"/>
        <w:numPr>
          <w:ilvl w:val="0"/>
          <w:numId w:val="19"/>
        </w:numPr>
        <w:spacing w:line="240" w:lineRule="auto"/>
      </w:pPr>
      <w:r w:rsidRPr="00F3683D">
        <w:rPr>
          <w:b/>
          <w:bCs/>
          <w:u w:val="single"/>
        </w:rPr>
        <w:t>Ωριμότητα:</w:t>
      </w:r>
      <w:r w:rsidRPr="00F3683D">
        <w:t xml:space="preserve"> Εξετάζεται εάν η εκτιμώμενη χρονική διάρκεια ωρίμανσης  της τεχνικής λύσης/επιλογής βρίσκεται εντός του βραχυπρόθεσμου ορίζοντα της ανάγκης προς κάλυψη. Αν τη ξεπερνάει θα πρέπει να θεωρηθεί ως «μη εφικτή» από πλευράς ωριμότητας για την κάλυψη της βραχυχρόνιας ανάγκης για την οποία προορίζεται. </w:t>
      </w:r>
    </w:p>
    <w:p w14:paraId="294D3F3D" w14:textId="47294288" w:rsidR="00F3683D" w:rsidRPr="00F3683D" w:rsidRDefault="00F3683D" w:rsidP="00F3683D">
      <w:pPr>
        <w:pStyle w:val="a0"/>
        <w:numPr>
          <w:ilvl w:val="0"/>
          <w:numId w:val="19"/>
        </w:numPr>
        <w:spacing w:line="240" w:lineRule="auto"/>
      </w:pPr>
      <w:proofErr w:type="spellStart"/>
      <w:r w:rsidRPr="00F3683D">
        <w:rPr>
          <w:b/>
          <w:bCs/>
          <w:u w:val="single"/>
        </w:rPr>
        <w:t>Εφικτότητα</w:t>
      </w:r>
      <w:proofErr w:type="spellEnd"/>
      <w:r w:rsidRPr="00F3683D">
        <w:rPr>
          <w:b/>
          <w:bCs/>
          <w:u w:val="single"/>
        </w:rPr>
        <w:t>:</w:t>
      </w:r>
      <w:r w:rsidRPr="00F3683D">
        <w:t xml:space="preserve"> Εξετάζεται ο βαθμός στον οποίο μπορεί να εφαρμοστεί μια προτεινόμενη τεχνική λύση/επιλογή λόγω διαφόρων περιορισμών που εγγενώς αφορούν το ίδιο της τον χαρακτήρα. Για παράδειγμα, μια λύση μπορεί να θεωρείται ότι μπορεί να «ωριμάσει» εντός του χρονικού ορίζοντα της βραχυχρόνιας ανάγκης/προβλήματος προς κάλυψη αλλά να ενέχει, από τεχνικής άποψης, σημαντικό ρίσκο υλοποίησης (αβεβαιότητα) λόγω είτε α) περιορισμένου αριθμού αναδόχων που δύναται να αναλάβουν την υλοποίησή του και άρα να ανακύπτει ρίσκο επί της ομαλής εξέλιξης της διαγωνιστικής διαδικασίας (περιορισμός ανταγωνισμού)  ή/και β) να μη μπορεί να επαληθευτεί η χρησιμότητα/ωφελιμότητα της λύσης επί του πεδίου (on site) λόγω του σύνθετου χαρακτήρα της ή/και της ανυπαρξίας προηγούμενης εφαρμογής της (πιλοτικό)  ή/και γ) η υλοποίησή της να συνεπάγεται ειδικό προσωπικό και άλλους πόρους (εκτός των οικονομικών) για την </w:t>
      </w:r>
      <w:proofErr w:type="spellStart"/>
      <w:r w:rsidRPr="00F3683D">
        <w:t>προήκουσα</w:t>
      </w:r>
      <w:proofErr w:type="spellEnd"/>
      <w:r w:rsidRPr="00F3683D">
        <w:t xml:space="preserve"> λειτουργία της σε όλη το κύκλο ζωής του έργου που είναι αμφίβολο ότι θα ανευρεθούν ή/και ότι θα είναι συνεχώς και αδιαλείπτως διαθέσιμοι στη φάση της παραγωγικής λειτουργίας και γενικώς ξεπερνούν υπέρμετρα την επιχειρησιακή/τεχνική ικανότητα/επάρκεια σε επίπεδο </w:t>
      </w:r>
      <w:proofErr w:type="spellStart"/>
      <w:r w:rsidRPr="00F3683D">
        <w:t>Παρόχου</w:t>
      </w:r>
      <w:proofErr w:type="spellEnd"/>
      <w:r w:rsidRPr="00F3683D">
        <w:t xml:space="preserve">. </w:t>
      </w:r>
    </w:p>
    <w:p w14:paraId="4895F20D" w14:textId="77777777" w:rsidR="005870EB" w:rsidRDefault="005870EB" w:rsidP="00F3683D">
      <w:pPr>
        <w:spacing w:line="240" w:lineRule="auto"/>
        <w:rPr>
          <w:lang w:val="en-US"/>
        </w:rPr>
      </w:pPr>
    </w:p>
    <w:p w14:paraId="137FBF49" w14:textId="2691F5F8" w:rsidR="00F3683D" w:rsidRPr="00F3683D" w:rsidRDefault="00F3683D" w:rsidP="00F3683D">
      <w:pPr>
        <w:spacing w:line="240" w:lineRule="auto"/>
      </w:pPr>
      <w:r w:rsidRPr="00F3683D">
        <w:t xml:space="preserve">Από την παραπάνω διαδικασία ανάλυσης, ο </w:t>
      </w:r>
      <w:proofErr w:type="spellStart"/>
      <w:r w:rsidRPr="00F3683D">
        <w:t>Πάροχος</w:t>
      </w:r>
      <w:proofErr w:type="spellEnd"/>
      <w:r w:rsidRPr="00F3683D">
        <w:t xml:space="preserve"> θα πρέπει να καταλήξει </w:t>
      </w:r>
      <w:r w:rsidRPr="00F3683D">
        <w:rPr>
          <w:b/>
          <w:bCs/>
        </w:rPr>
        <w:t>σε μια λίστα εφικτών λύσεων (έργων/προμηθειών)</w:t>
      </w:r>
      <w:r w:rsidRPr="00F3683D">
        <w:t xml:space="preserve"> </w:t>
      </w:r>
      <w:r w:rsidRPr="00F3683D">
        <w:rPr>
          <w:u w:val="single"/>
        </w:rPr>
        <w:t>ανά τομέα παρέμβασης και βραχυχρόνιο πρόβλημα/ανάγκη</w:t>
      </w:r>
      <w:r w:rsidRPr="00F3683D">
        <w:t xml:space="preserve"> τα οποία στη συνέχεια εισάγονται στη διαδικασία πολύ-</w:t>
      </w:r>
      <w:proofErr w:type="spellStart"/>
      <w:r w:rsidRPr="00F3683D">
        <w:t>κριτηριακής</w:t>
      </w:r>
      <w:proofErr w:type="spellEnd"/>
      <w:r w:rsidRPr="00F3683D">
        <w:t xml:space="preserve"> ανάλυσης για τη </w:t>
      </w:r>
      <w:proofErr w:type="spellStart"/>
      <w:r w:rsidRPr="00F3683D">
        <w:t>προτεραιοποίησή</w:t>
      </w:r>
      <w:proofErr w:type="spellEnd"/>
      <w:r w:rsidRPr="00F3683D">
        <w:t xml:space="preserve"> τους σύμφωνα με την επόμενη ενότητα. Οι εφικτές λύσεις θα πρέπει να είναι κωδικοποιημένες ως εξής: ΥΔ.</w:t>
      </w:r>
      <w:r w:rsidRPr="00F3683D">
        <w:rPr>
          <w:lang w:val="en-US"/>
        </w:rPr>
        <w:t>OP</w:t>
      </w:r>
      <w:r w:rsidRPr="00F3683D">
        <w:t>.1, ΛΥΜ.</w:t>
      </w:r>
      <w:r w:rsidRPr="00F3683D">
        <w:rPr>
          <w:lang w:val="en-US"/>
        </w:rPr>
        <w:t>OP</w:t>
      </w:r>
      <w:r w:rsidRPr="00F3683D">
        <w:t xml:space="preserve">.1 </w:t>
      </w:r>
      <w:proofErr w:type="spellStart"/>
      <w:r w:rsidRPr="00F3683D">
        <w:t>κ.ο.κ.</w:t>
      </w:r>
      <w:proofErr w:type="spellEnd"/>
    </w:p>
    <w:p w14:paraId="26DA08DF" w14:textId="77777777" w:rsidR="00F3683D" w:rsidRPr="00F3683D" w:rsidRDefault="00F3683D" w:rsidP="00F3683D">
      <w:pPr>
        <w:spacing w:line="240" w:lineRule="auto"/>
        <w:rPr>
          <w:b/>
          <w:bCs/>
          <w:u w:val="single"/>
        </w:rPr>
      </w:pPr>
      <w:r w:rsidRPr="00F3683D">
        <w:rPr>
          <w:b/>
          <w:bCs/>
          <w:u w:val="single"/>
        </w:rPr>
        <w:t xml:space="preserve">Σημειώσεις: </w:t>
      </w:r>
    </w:p>
    <w:p w14:paraId="15931314" w14:textId="77777777" w:rsidR="00F3683D" w:rsidRPr="00F3683D" w:rsidRDefault="00F3683D" w:rsidP="00F3683D">
      <w:pPr>
        <w:spacing w:line="240" w:lineRule="auto"/>
      </w:pPr>
      <w:r w:rsidRPr="00F3683D">
        <w:t xml:space="preserve">Ενδέχεται κάποια </w:t>
      </w:r>
      <w:r w:rsidRPr="005A00C1">
        <w:rPr>
          <w:b/>
          <w:bCs/>
        </w:rPr>
        <w:t>εφικτή</w:t>
      </w:r>
      <w:r w:rsidRPr="00F3683D">
        <w:t xml:space="preserve"> τεχνική λύση λόγω της ιδιαιτερότητάς και του «αδιάσπαστου» χαρακτήρα της να καλύπτει:</w:t>
      </w:r>
    </w:p>
    <w:p w14:paraId="464FA55B" w14:textId="51E4580B" w:rsidR="00F3683D" w:rsidRPr="00F3683D" w:rsidRDefault="00F3683D" w:rsidP="00F3683D">
      <w:pPr>
        <w:pStyle w:val="a0"/>
        <w:numPr>
          <w:ilvl w:val="0"/>
          <w:numId w:val="19"/>
        </w:numPr>
        <w:spacing w:line="240" w:lineRule="auto"/>
      </w:pPr>
      <w:r w:rsidRPr="00F3683D">
        <w:t xml:space="preserve">περισσότερες της μιας </w:t>
      </w:r>
      <w:proofErr w:type="spellStart"/>
      <w:r w:rsidRPr="00F3683D">
        <w:t>προτεραιοποιημένης</w:t>
      </w:r>
      <w:proofErr w:type="spellEnd"/>
      <w:r w:rsidRPr="00F3683D">
        <w:t xml:space="preserve"> ανάγκης (π.χ. 2 ανάγκες 1ης προτεραιότητας)) ή/και ανάγκες άλλων προτεραιοτήτων (π.χ. 2ης ή/και 3ης προτεραιότητας εκτός της 1ης) ανά τομέα παρέμβασης. </w:t>
      </w:r>
      <w:r w:rsidRPr="00F3683D">
        <w:rPr>
          <w:b/>
          <w:bCs/>
        </w:rPr>
        <w:t xml:space="preserve">Ωστόσο, ο σκοπός της ανάλυσης δεν πρέπει να είναι να διαμορφωθούν λύσεις οι οποίες θα καλύπτουν </w:t>
      </w:r>
      <w:proofErr w:type="spellStart"/>
      <w:r w:rsidRPr="00F3683D">
        <w:rPr>
          <w:b/>
          <w:bCs/>
        </w:rPr>
        <w:t>συναθροιστικά</w:t>
      </w:r>
      <w:proofErr w:type="spellEnd"/>
      <w:r w:rsidRPr="00F3683D">
        <w:rPr>
          <w:b/>
          <w:bCs/>
        </w:rPr>
        <w:t xml:space="preserve"> όσο το δυνατόν περισσότερες ανάγκες ανά τομέα παρέμβασης</w:t>
      </w:r>
      <w:r w:rsidRPr="00F3683D">
        <w:t xml:space="preserve"> καθώς κάθε ανάγκη εξετάζεται αυτοτελώς και όχι συνδυαστικά ως προς τις εναλλακτικές επιλογές αντιμετώπισης. Ο </w:t>
      </w:r>
      <w:proofErr w:type="spellStart"/>
      <w:r w:rsidRPr="00F3683D">
        <w:t>Πάροχος</w:t>
      </w:r>
      <w:proofErr w:type="spellEnd"/>
      <w:r w:rsidRPr="00F3683D">
        <w:t xml:space="preserve">, σε περίπτωση που διαμορφώσει λύσεις οι οποίες καλύπτουν περισσότερες της μια βασικής ανάγκης, θα πρέπει να τεκμηριώσει επαρκώς τον αυτοτελή της χαρακτήρα και να προσδιορίσει </w:t>
      </w:r>
      <w:r w:rsidRPr="005A00C1">
        <w:rPr>
          <w:b/>
          <w:bCs/>
        </w:rPr>
        <w:t>την βασική ανάγκη (με τον αντίστοιχο βαθμό προτεραιότητας) που κυρίως καλύπτει</w:t>
      </w:r>
      <w:r w:rsidRPr="00F3683D">
        <w:t xml:space="preserve">. </w:t>
      </w:r>
    </w:p>
    <w:p w14:paraId="586358FE" w14:textId="401282ED" w:rsidR="00F3683D" w:rsidRPr="00F3683D" w:rsidRDefault="00F3683D" w:rsidP="00F3683D">
      <w:pPr>
        <w:pStyle w:val="a0"/>
        <w:numPr>
          <w:ilvl w:val="0"/>
          <w:numId w:val="19"/>
        </w:numPr>
        <w:spacing w:line="240" w:lineRule="auto"/>
      </w:pPr>
      <w:r w:rsidRPr="00F3683D">
        <w:t>περισσότερους στρατηγικούς και ειδικούς στόχους</w:t>
      </w:r>
    </w:p>
    <w:p w14:paraId="45E724A2" w14:textId="77777777" w:rsidR="00F3683D" w:rsidRPr="00F3683D" w:rsidRDefault="00F3683D" w:rsidP="00F3683D">
      <w:pPr>
        <w:spacing w:line="240" w:lineRule="auto"/>
      </w:pPr>
    </w:p>
    <w:p w14:paraId="5CF7CD0B" w14:textId="6C7A5F66" w:rsidR="00F3683D" w:rsidRDefault="00F3683D">
      <w:pPr>
        <w:jc w:val="left"/>
      </w:pPr>
      <w:r>
        <w:br w:type="page"/>
      </w:r>
    </w:p>
    <w:p w14:paraId="0A79882D" w14:textId="1DF384FD" w:rsidR="00F3683D" w:rsidRPr="00AF3E0C" w:rsidRDefault="00F3683D" w:rsidP="00F3683D">
      <w:pPr>
        <w:pStyle w:val="20"/>
        <w:spacing w:line="240" w:lineRule="auto"/>
        <w:jc w:val="both"/>
        <w:rPr>
          <w:lang w:val="el-GR"/>
        </w:rPr>
      </w:pPr>
      <w:bookmarkStart w:id="8" w:name="_Toc173279988"/>
      <w:r w:rsidRPr="00AF3E0C">
        <w:rPr>
          <w:lang w:val="el-GR"/>
        </w:rPr>
        <w:t>1.</w:t>
      </w:r>
      <w:r w:rsidRPr="00F3683D">
        <w:rPr>
          <w:lang w:val="el-GR"/>
        </w:rPr>
        <w:t>3</w:t>
      </w:r>
      <w:r w:rsidRPr="00AF3E0C">
        <w:rPr>
          <w:lang w:val="el-GR"/>
        </w:rPr>
        <w:t xml:space="preserve"> </w:t>
      </w:r>
      <w:r w:rsidRPr="00F3683D">
        <w:rPr>
          <w:lang w:val="el-GR"/>
        </w:rPr>
        <w:t>Προκαταρκτικός Τεχνικός Σχεδιασμός Εφικτών Επιλογών και Πολύ-Κριτηριακή Ανάλυση (Β.3)</w:t>
      </w:r>
      <w:bookmarkEnd w:id="8"/>
    </w:p>
    <w:p w14:paraId="2DAABF4C" w14:textId="77777777" w:rsidR="00F3683D" w:rsidRPr="00F3683D" w:rsidRDefault="00F3683D" w:rsidP="00F3683D">
      <w:pPr>
        <w:spacing w:line="240" w:lineRule="auto"/>
      </w:pPr>
    </w:p>
    <w:p w14:paraId="4704EA91" w14:textId="77777777" w:rsidR="00F3683D" w:rsidRDefault="00F3683D" w:rsidP="00F3683D">
      <w:pPr>
        <w:spacing w:line="240" w:lineRule="auto"/>
      </w:pPr>
      <w:r>
        <w:t xml:space="preserve">Στη παρούσα ενότητα ο </w:t>
      </w:r>
      <w:proofErr w:type="spellStart"/>
      <w:r>
        <w:t>Πάροχος</w:t>
      </w:r>
      <w:proofErr w:type="spellEnd"/>
      <w:r>
        <w:t xml:space="preserve"> θα πρέπει να εκκινήσει τη διαδικασία </w:t>
      </w:r>
      <w:proofErr w:type="spellStart"/>
      <w:r>
        <w:t>προτεραιοποίησης</w:t>
      </w:r>
      <w:proofErr w:type="spellEnd"/>
      <w:r>
        <w:t xml:space="preserve"> των εφικτών λύσεων  (όπως αυτές προσδιορίστηκαν στη προηγούμενη ενότητα) ανά τομέα παρέμβασης. Για την τεκμηρίωση της </w:t>
      </w:r>
      <w:proofErr w:type="spellStart"/>
      <w:r>
        <w:t>προτεραιοποίησης</w:t>
      </w:r>
      <w:proofErr w:type="spellEnd"/>
      <w:r>
        <w:t xml:space="preserve"> προτείνεται η υιοθέτηση </w:t>
      </w:r>
      <w:proofErr w:type="spellStart"/>
      <w:r>
        <w:t>πολυκριτηριακής</w:t>
      </w:r>
      <w:proofErr w:type="spellEnd"/>
      <w:r>
        <w:t xml:space="preserve"> συγκριτικής ανάλυσης κάθε εναλλακτικής εφικτής επιλογής ανά τομέα παρέμβασης ξεχωριστά. </w:t>
      </w:r>
    </w:p>
    <w:p w14:paraId="22A7917F" w14:textId="77777777" w:rsidR="00F3683D" w:rsidRDefault="00F3683D" w:rsidP="00F3683D">
      <w:pPr>
        <w:spacing w:line="240" w:lineRule="auto"/>
      </w:pPr>
      <w:r>
        <w:t xml:space="preserve">Προκαταρκτικά της διαδικασίας ο </w:t>
      </w:r>
      <w:proofErr w:type="spellStart"/>
      <w:r>
        <w:t>Πάροχος</w:t>
      </w:r>
      <w:proofErr w:type="spellEnd"/>
      <w:r>
        <w:t xml:space="preserve"> για κάθε εναλλακτική εφικτή επιλογή, θα πρέπει κατά σειρά να:</w:t>
      </w:r>
    </w:p>
    <w:p w14:paraId="11858BC2" w14:textId="77777777" w:rsidR="00F3683D" w:rsidRDefault="00F3683D" w:rsidP="00F3683D">
      <w:pPr>
        <w:spacing w:line="240" w:lineRule="auto"/>
      </w:pPr>
      <w:r>
        <w:t>1.</w:t>
      </w:r>
      <w:r>
        <w:tab/>
        <w:t xml:space="preserve">προχωρήσει σε πιο λεπτομερή προσδιορισμό του φυσικού αντικείμενου της επιλογής (έργου), περιγράφοντας τα βασικά σχεδιαστικά μεγέθη κατασκευής της (π.χ. 100 m αγωγών εσωτερικού δικτύου) και ακολούθως να </w:t>
      </w:r>
    </w:p>
    <w:p w14:paraId="4B4F440E" w14:textId="77777777" w:rsidR="00F3683D" w:rsidRDefault="00F3683D" w:rsidP="00F3683D">
      <w:pPr>
        <w:spacing w:line="240" w:lineRule="auto"/>
      </w:pPr>
      <w:r>
        <w:t>2.</w:t>
      </w:r>
      <w:r>
        <w:tab/>
        <w:t>προσδιορίσει το επίπεδο ανθεκτικότητας του έργου έναντι της κλιματικής αλλαγής.</w:t>
      </w:r>
    </w:p>
    <w:p w14:paraId="3AF297DD" w14:textId="77777777" w:rsidR="00F3683D" w:rsidRDefault="00F3683D" w:rsidP="00F3683D">
      <w:pPr>
        <w:spacing w:line="240" w:lineRule="auto"/>
      </w:pPr>
      <w:r>
        <w:t>Ο προσδιορισμός του επιπέδου ανθεκτικότητας του έργου έναντι της κλιματικής αλλαγής μπορεί να γίνει με τη χρήση του «</w:t>
      </w:r>
      <w:r w:rsidRPr="00F3683D">
        <w:rPr>
          <w:b/>
          <w:bCs/>
        </w:rPr>
        <w:t>Προσωρινού πλαισίου αξιολόγησης της κλιματικής ανθεκτικότητας έργων υποδομών που υποβάλλονται προς συγχρηματοδότηση στα προγράμματα ΕΣΠΑ 2021 – 2027</w:t>
      </w:r>
      <w:r>
        <w:t xml:space="preserve">» αξιοποιώντας το συνημμένο </w:t>
      </w:r>
      <w:r w:rsidRPr="00F3683D">
        <w:rPr>
          <w:u w:val="single"/>
        </w:rPr>
        <w:t xml:space="preserve">εργαλείο </w:t>
      </w:r>
      <w:proofErr w:type="spellStart"/>
      <w:r w:rsidRPr="00F3683D">
        <w:rPr>
          <w:u w:val="single"/>
        </w:rPr>
        <w:t>excel</w:t>
      </w:r>
      <w:proofErr w:type="spellEnd"/>
      <w:r w:rsidRPr="00F3683D">
        <w:rPr>
          <w:u w:val="single"/>
        </w:rPr>
        <w:t xml:space="preserve"> και τις οδηγίες συμπλήρωσης</w:t>
      </w:r>
      <w:r>
        <w:t xml:space="preserve"> όπως αναπτύχθηκαν από την Γενική Γραμματεία Δημοσίων Έργων &amp; ΕΣΠΑ.  . </w:t>
      </w:r>
    </w:p>
    <w:p w14:paraId="07B8DDC5" w14:textId="77777777" w:rsidR="00F3683D" w:rsidRDefault="00F3683D" w:rsidP="00F3683D">
      <w:pPr>
        <w:spacing w:line="240" w:lineRule="auto"/>
      </w:pPr>
      <w:r>
        <w:t xml:space="preserve">Έχοντας ολοκληρώσει τη παραπάνω προκαταρκτική διαδικασία, ο </w:t>
      </w:r>
      <w:proofErr w:type="spellStart"/>
      <w:r>
        <w:t>Πάροχος</w:t>
      </w:r>
      <w:proofErr w:type="spellEnd"/>
      <w:r>
        <w:t xml:space="preserve"> θα πρέπει να προχωρήσει στην κατάταξη των εφικτών επιλογών συνδυάζοντας τα κάτωθι ενδεικτικά κριτήρια  </w:t>
      </w:r>
    </w:p>
    <w:p w14:paraId="5A2071EE" w14:textId="3AA82807" w:rsidR="00F3683D" w:rsidRDefault="00F3683D" w:rsidP="00F3683D">
      <w:pPr>
        <w:pStyle w:val="a0"/>
        <w:numPr>
          <w:ilvl w:val="0"/>
          <w:numId w:val="19"/>
        </w:numPr>
        <w:spacing w:line="240" w:lineRule="auto"/>
      </w:pPr>
      <w:r>
        <w:t>Κ1: Βαθμός Ωριμότητας Λύσης</w:t>
      </w:r>
    </w:p>
    <w:p w14:paraId="29BFAD7A" w14:textId="0B5B43D4" w:rsidR="00F3683D" w:rsidRDefault="00F3683D" w:rsidP="00F3683D">
      <w:pPr>
        <w:pStyle w:val="a0"/>
        <w:numPr>
          <w:ilvl w:val="0"/>
          <w:numId w:val="19"/>
        </w:numPr>
        <w:spacing w:line="240" w:lineRule="auto"/>
      </w:pPr>
      <w:r>
        <w:t>Κ2: Πλήθος στρατηγικών στόχων στους οποίους συμβάλει η λύση (όπως διαμορφώθηκαν στην 2.1)</w:t>
      </w:r>
    </w:p>
    <w:p w14:paraId="396ED805" w14:textId="01C6D146" w:rsidR="00F3683D" w:rsidRDefault="00F3683D" w:rsidP="00F3683D">
      <w:pPr>
        <w:pStyle w:val="a0"/>
        <w:numPr>
          <w:ilvl w:val="0"/>
          <w:numId w:val="19"/>
        </w:numPr>
        <w:spacing w:line="240" w:lineRule="auto"/>
      </w:pPr>
      <w:r>
        <w:t>Κ3: Πλήθος στόχων στους οποίους συμβάλει η λύση (όπως διαμορφώθηκαν στην 2.1)</w:t>
      </w:r>
    </w:p>
    <w:p w14:paraId="6C620238" w14:textId="069A1591" w:rsidR="00F3683D" w:rsidRDefault="00F3683D" w:rsidP="00F3683D">
      <w:pPr>
        <w:pStyle w:val="a0"/>
        <w:numPr>
          <w:ilvl w:val="0"/>
          <w:numId w:val="19"/>
        </w:numPr>
        <w:spacing w:line="240" w:lineRule="auto"/>
      </w:pPr>
      <w:r>
        <w:t>Κ4: Επίπεδο κλιματικού κινδύνου</w:t>
      </w:r>
    </w:p>
    <w:p w14:paraId="06FC0659" w14:textId="0CDD6AE1" w:rsidR="00F3683D" w:rsidRDefault="00F3683D" w:rsidP="00F3683D">
      <w:pPr>
        <w:pStyle w:val="a0"/>
        <w:numPr>
          <w:ilvl w:val="0"/>
          <w:numId w:val="19"/>
        </w:numPr>
        <w:spacing w:line="240" w:lineRule="auto"/>
      </w:pPr>
      <w:r>
        <w:t>Κ5: Βασική προτεραιότητα ανάγκης που καλύπτεται</w:t>
      </w:r>
    </w:p>
    <w:p w14:paraId="0D8C3C4F" w14:textId="0E0B5AED" w:rsidR="00F3683D" w:rsidRDefault="00F3683D" w:rsidP="00F3683D">
      <w:pPr>
        <w:pStyle w:val="a0"/>
        <w:numPr>
          <w:ilvl w:val="0"/>
          <w:numId w:val="19"/>
        </w:numPr>
        <w:spacing w:line="240" w:lineRule="auto"/>
      </w:pPr>
      <w:r>
        <w:t>Κ6: Πλήθος δευτερευόντων-συνοδών αναγκών που καλύπτονται</w:t>
      </w:r>
    </w:p>
    <w:p w14:paraId="57F24A1C" w14:textId="77777777" w:rsidR="00F3683D" w:rsidRDefault="00F3683D" w:rsidP="00F3683D">
      <w:pPr>
        <w:spacing w:line="240" w:lineRule="auto"/>
      </w:pPr>
      <w:r>
        <w:t xml:space="preserve">Σε κάθε ένα από τα ανωτέρω κριτήρια αποδίδεται ενιαία κλίμακα βαθμολογίας (0 έως 1) επί της οποίας εφαρμόζεται συντελεστής βαρύτητας για τον υπολογισμό ενός σταθμισμένου βαθμού σε κάθε ένα από αυτά και ενός συνολικού βαθμού </w:t>
      </w:r>
      <w:proofErr w:type="spellStart"/>
      <w:r>
        <w:t>προτεραιοποίησης</w:t>
      </w:r>
      <w:proofErr w:type="spellEnd"/>
      <w:r>
        <w:t xml:space="preserve">. Λόγω του ότι η διαδικασία </w:t>
      </w:r>
      <w:proofErr w:type="spellStart"/>
      <w:r>
        <w:t>προτεραιοποίησης</w:t>
      </w:r>
      <w:proofErr w:type="spellEnd"/>
      <w:r>
        <w:t xml:space="preserve"> και βαθμολογίας είναι συγκριτική μεταξύ των εξεταζόμενων εφικτών λύσεων για ορισμένα από τα κριτήρια (απαιτείται </w:t>
      </w:r>
      <w:proofErr w:type="spellStart"/>
      <w:r>
        <w:t>κανονικοποίηση</w:t>
      </w:r>
      <w:proofErr w:type="spellEnd"/>
      <w:r>
        <w:t xml:space="preserve"> των τιμών των εξεταζόμενων κτιρίων.</w:t>
      </w:r>
    </w:p>
    <w:p w14:paraId="051202D8" w14:textId="77777777" w:rsidR="00F3683D" w:rsidRDefault="00F3683D" w:rsidP="00F3683D">
      <w:pPr>
        <w:spacing w:line="240" w:lineRule="auto"/>
      </w:pPr>
      <w:r>
        <w:t xml:space="preserve">Τα στάδια </w:t>
      </w:r>
      <w:proofErr w:type="spellStart"/>
      <w:r>
        <w:t>προτεραιοποίησης</w:t>
      </w:r>
      <w:proofErr w:type="spellEnd"/>
      <w:r>
        <w:t xml:space="preserve"> είναι:</w:t>
      </w:r>
    </w:p>
    <w:p w14:paraId="1F03D6D0" w14:textId="202E7F5F" w:rsidR="00F3683D" w:rsidRDefault="00F3683D" w:rsidP="00F3683D">
      <w:pPr>
        <w:pStyle w:val="a0"/>
        <w:numPr>
          <w:ilvl w:val="0"/>
          <w:numId w:val="25"/>
        </w:numPr>
        <w:spacing w:line="240" w:lineRule="auto"/>
      </w:pPr>
      <w:r>
        <w:t>Επιλογή κριτηρίων</w:t>
      </w:r>
    </w:p>
    <w:p w14:paraId="7154A1D5" w14:textId="1F17D4BF" w:rsidR="00F3683D" w:rsidRDefault="00F3683D" w:rsidP="00F3683D">
      <w:pPr>
        <w:pStyle w:val="a0"/>
        <w:numPr>
          <w:ilvl w:val="0"/>
          <w:numId w:val="25"/>
        </w:numPr>
        <w:spacing w:line="240" w:lineRule="auto"/>
      </w:pPr>
      <w:r>
        <w:t>Απόδοση συντελεστών βαρύτητας στα κριτήρια</w:t>
      </w:r>
    </w:p>
    <w:p w14:paraId="56D15207" w14:textId="31BA9E06" w:rsidR="00F3683D" w:rsidRDefault="00F3683D" w:rsidP="00F3683D">
      <w:pPr>
        <w:pStyle w:val="a0"/>
        <w:numPr>
          <w:ilvl w:val="0"/>
          <w:numId w:val="25"/>
        </w:numPr>
        <w:spacing w:line="240" w:lineRule="auto"/>
      </w:pPr>
      <w:r>
        <w:t xml:space="preserve">Βαθμολόγηση κάθε επιλογής και </w:t>
      </w:r>
      <w:proofErr w:type="spellStart"/>
      <w:r>
        <w:t>κανονικοποίηση</w:t>
      </w:r>
      <w:proofErr w:type="spellEnd"/>
      <w:r>
        <w:t xml:space="preserve"> </w:t>
      </w:r>
    </w:p>
    <w:p w14:paraId="3744B4E1" w14:textId="2003ACC2" w:rsidR="00F3683D" w:rsidRDefault="00F3683D" w:rsidP="00F3683D">
      <w:pPr>
        <w:pStyle w:val="a0"/>
        <w:numPr>
          <w:ilvl w:val="0"/>
          <w:numId w:val="25"/>
        </w:numPr>
        <w:spacing w:line="240" w:lineRule="auto"/>
      </w:pPr>
      <w:r>
        <w:t>Κατάταξη επιλογών κατά αύξουσα σειρά βαθμολογίας</w:t>
      </w:r>
    </w:p>
    <w:p w14:paraId="2EB2FBE9" w14:textId="77777777" w:rsidR="00F3683D" w:rsidRDefault="00F3683D" w:rsidP="00F3683D">
      <w:pPr>
        <w:spacing w:line="240" w:lineRule="auto"/>
        <w:rPr>
          <w:lang w:val="en-US"/>
        </w:rPr>
      </w:pPr>
    </w:p>
    <w:p w14:paraId="61DBE983" w14:textId="10DDF955" w:rsidR="00F3683D" w:rsidRDefault="00F3683D" w:rsidP="00F3683D">
      <w:pPr>
        <w:spacing w:line="240" w:lineRule="auto"/>
      </w:pPr>
      <w:r>
        <w:t>Η βαθμολόγηση ( κάθε εναλλακτικής επιλογής ανά κριτήριο αξιολόγησης γίνεται ως εξής:</w:t>
      </w:r>
    </w:p>
    <w:p w14:paraId="75815F1D" w14:textId="77777777" w:rsidR="00F3683D" w:rsidRPr="00F3683D" w:rsidRDefault="00F3683D" w:rsidP="00F3683D">
      <w:pPr>
        <w:spacing w:line="240" w:lineRule="auto"/>
      </w:pPr>
    </w:p>
    <w:p w14:paraId="2AC3D7EA" w14:textId="77777777" w:rsidR="00F3683D" w:rsidRPr="00F3683D" w:rsidRDefault="00F3683D" w:rsidP="00F3683D">
      <w:pPr>
        <w:spacing w:line="240" w:lineRule="auto"/>
      </w:pPr>
    </w:p>
    <w:p w14:paraId="25CE212F" w14:textId="77777777" w:rsidR="00F3683D" w:rsidRPr="00F3683D" w:rsidRDefault="00F3683D" w:rsidP="00F3683D">
      <w:pPr>
        <w:spacing w:line="240" w:lineRule="auto"/>
      </w:pPr>
    </w:p>
    <w:p w14:paraId="60E12667" w14:textId="77777777" w:rsidR="00F3683D" w:rsidRPr="00F3683D" w:rsidRDefault="00F3683D" w:rsidP="00F3683D">
      <w:pPr>
        <w:spacing w:line="240" w:lineRule="auto"/>
      </w:pPr>
    </w:p>
    <w:p w14:paraId="4E5AEA5E" w14:textId="77777777" w:rsidR="00F3683D" w:rsidRPr="00F3683D" w:rsidRDefault="00F3683D" w:rsidP="00F3683D">
      <w:pPr>
        <w:spacing w:line="240" w:lineRule="auto"/>
      </w:pPr>
    </w:p>
    <w:p w14:paraId="3E8B868D" w14:textId="77777777" w:rsidR="00F3683D" w:rsidRPr="00F3683D" w:rsidRDefault="00F3683D" w:rsidP="00F3683D">
      <w:pPr>
        <w:spacing w:line="240" w:lineRule="auto"/>
      </w:pPr>
    </w:p>
    <w:p w14:paraId="193A9B74" w14:textId="77777777" w:rsidR="00F3683D" w:rsidRPr="00F3683D" w:rsidRDefault="00F3683D" w:rsidP="00F3683D">
      <w:pPr>
        <w:spacing w:line="240" w:lineRule="auto"/>
      </w:pPr>
    </w:p>
    <w:tbl>
      <w:tblPr>
        <w:tblStyle w:val="5-3"/>
        <w:tblW w:w="0" w:type="auto"/>
        <w:tblLook w:val="04A0" w:firstRow="1" w:lastRow="0" w:firstColumn="1" w:lastColumn="0" w:noHBand="0" w:noVBand="1"/>
      </w:tblPr>
      <w:tblGrid>
        <w:gridCol w:w="2604"/>
        <w:gridCol w:w="4476"/>
        <w:gridCol w:w="1982"/>
      </w:tblGrid>
      <w:tr w:rsidR="00F3683D" w:rsidRPr="00131DE0" w14:paraId="38EDA190" w14:textId="77777777" w:rsidTr="00F368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ABC3633" w14:textId="77777777" w:rsidR="00F3683D" w:rsidRPr="00131DE0" w:rsidRDefault="00F3683D" w:rsidP="00411546">
            <w:pPr>
              <w:jc w:val="center"/>
              <w:rPr>
                <w:b w:val="0"/>
                <w:bCs w:val="0"/>
              </w:rPr>
            </w:pPr>
            <w:r w:rsidRPr="00131DE0">
              <w:t>Κριτήριο</w:t>
            </w:r>
          </w:p>
        </w:tc>
        <w:tc>
          <w:tcPr>
            <w:tcW w:w="0" w:type="auto"/>
            <w:vAlign w:val="center"/>
          </w:tcPr>
          <w:p w14:paraId="7177ED29" w14:textId="77777777" w:rsidR="00F3683D" w:rsidRPr="00763A73" w:rsidRDefault="00F3683D" w:rsidP="00411546">
            <w:pPr>
              <w:jc w:val="center"/>
              <w:cnfStyle w:val="100000000000" w:firstRow="1" w:lastRow="0" w:firstColumn="0" w:lastColumn="0" w:oddVBand="0" w:evenVBand="0" w:oddHBand="0" w:evenHBand="0" w:firstRowFirstColumn="0" w:firstRowLastColumn="0" w:lastRowFirstColumn="0" w:lastRowLastColumn="0"/>
              <w:rPr>
                <w:b w:val="0"/>
                <w:bCs w:val="0"/>
                <w:lang w:val="en-US"/>
              </w:rPr>
            </w:pPr>
            <w:r w:rsidRPr="00131DE0">
              <w:t>Βαθμός Αξιολόγησης</w:t>
            </w:r>
            <w:r>
              <w:rPr>
                <w:lang w:val="en-US"/>
              </w:rPr>
              <w:t xml:space="preserve"> </w:t>
            </w:r>
            <w:r>
              <w:t>(</w:t>
            </w:r>
            <w:r>
              <w:rPr>
                <w:lang w:val="en-US"/>
              </w:rPr>
              <w:t>S</w:t>
            </w:r>
            <w:r>
              <w:rPr>
                <w:vertAlign w:val="subscript"/>
                <w:lang w:val="en-US"/>
              </w:rPr>
              <w:t>i</w:t>
            </w:r>
            <w:r w:rsidRPr="00763A73">
              <w:t>)</w:t>
            </w:r>
          </w:p>
        </w:tc>
        <w:tc>
          <w:tcPr>
            <w:tcW w:w="0" w:type="auto"/>
            <w:vAlign w:val="center"/>
          </w:tcPr>
          <w:p w14:paraId="20D2254C" w14:textId="77777777" w:rsidR="00F3683D" w:rsidRPr="00131DE0" w:rsidRDefault="00F3683D" w:rsidP="00411546">
            <w:pPr>
              <w:jc w:val="center"/>
              <w:cnfStyle w:val="100000000000" w:firstRow="1" w:lastRow="0" w:firstColumn="0" w:lastColumn="0" w:oddVBand="0" w:evenVBand="0" w:oddHBand="0" w:evenHBand="0" w:firstRowFirstColumn="0" w:firstRowLastColumn="0" w:lastRowFirstColumn="0" w:lastRowLastColumn="0"/>
              <w:rPr>
                <w:b w:val="0"/>
                <w:bCs w:val="0"/>
              </w:rPr>
            </w:pPr>
            <w:r w:rsidRPr="00131DE0">
              <w:t>Ερμηνεία</w:t>
            </w:r>
          </w:p>
        </w:tc>
      </w:tr>
      <w:tr w:rsidR="00F3683D" w14:paraId="3DF7F590" w14:textId="77777777" w:rsidTr="00F368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F5BD9B2" w14:textId="77777777" w:rsidR="00F3683D" w:rsidRDefault="00F3683D" w:rsidP="00411546">
            <w:r>
              <w:t>Κ1: Βαθμός Ωριμότητας Λύσης</w:t>
            </w:r>
          </w:p>
        </w:tc>
        <w:tc>
          <w:tcPr>
            <w:tcW w:w="0" w:type="auto"/>
            <w:vAlign w:val="center"/>
          </w:tcPr>
          <w:p w14:paraId="51BB46F9" w14:textId="77777777" w:rsidR="00F3683D" w:rsidRDefault="00F3683D" w:rsidP="00411546">
            <w:pPr>
              <w:cnfStyle w:val="000000100000" w:firstRow="0" w:lastRow="0" w:firstColumn="0" w:lastColumn="0" w:oddVBand="0" w:evenVBand="0" w:oddHBand="1" w:evenHBand="0" w:firstRowFirstColumn="0" w:firstRowLastColumn="0" w:lastRowFirstColumn="0" w:lastRowLastColumn="0"/>
            </w:pPr>
            <w:r>
              <w:t>Αποδίδεται ένας εκ των παρακάτω βαθμών αναλόγως του σταδίου στο οποίο βρίσκεται η εφικτή επιλογή</w:t>
            </w:r>
          </w:p>
          <w:p w14:paraId="189E98F9" w14:textId="77777777" w:rsidR="00F3683D" w:rsidRDefault="00F3683D" w:rsidP="00411546">
            <w:pPr>
              <w:cnfStyle w:val="000000100000" w:firstRow="0" w:lastRow="0" w:firstColumn="0" w:lastColumn="0" w:oddVBand="0" w:evenVBand="0" w:oddHBand="1" w:evenHBand="0" w:firstRowFirstColumn="0" w:firstRowLastColumn="0" w:lastRowFirstColumn="0" w:lastRowLastColumn="0"/>
            </w:pPr>
            <w:r>
              <w:t xml:space="preserve">1: Προμελέτη, 2: Οριστικές Μελέτες, 3: Εξασφαλισμένες </w:t>
            </w:r>
            <w:proofErr w:type="spellStart"/>
            <w:r>
              <w:t>Αδειοδοτήσεις</w:t>
            </w:r>
            <w:proofErr w:type="spellEnd"/>
            <w:r>
              <w:t>, 4: Τεύχη Δημοπράτησης</w:t>
            </w:r>
          </w:p>
        </w:tc>
        <w:tc>
          <w:tcPr>
            <w:tcW w:w="0" w:type="auto"/>
            <w:vAlign w:val="center"/>
          </w:tcPr>
          <w:p w14:paraId="175F4C1F" w14:textId="77777777" w:rsidR="00F3683D" w:rsidRDefault="00F3683D" w:rsidP="00411546">
            <w:pPr>
              <w:cnfStyle w:val="000000100000" w:firstRow="0" w:lastRow="0" w:firstColumn="0" w:lastColumn="0" w:oddVBand="0" w:evenVBand="0" w:oddHBand="1" w:evenHBand="0" w:firstRowFirstColumn="0" w:firstRowLastColumn="0" w:lastRowFirstColumn="0" w:lastRowLastColumn="0"/>
            </w:pPr>
            <w:r>
              <w:t>Όσο μεγαλύτερος ο βαθμός τόσο μεγαλύτερη προτεραιότητα</w:t>
            </w:r>
          </w:p>
        </w:tc>
      </w:tr>
      <w:tr w:rsidR="00F3683D" w14:paraId="7244690E" w14:textId="77777777" w:rsidTr="00F3683D">
        <w:tc>
          <w:tcPr>
            <w:cnfStyle w:val="001000000000" w:firstRow="0" w:lastRow="0" w:firstColumn="1" w:lastColumn="0" w:oddVBand="0" w:evenVBand="0" w:oddHBand="0" w:evenHBand="0" w:firstRowFirstColumn="0" w:firstRowLastColumn="0" w:lastRowFirstColumn="0" w:lastRowLastColumn="0"/>
            <w:tcW w:w="0" w:type="auto"/>
            <w:vAlign w:val="center"/>
          </w:tcPr>
          <w:p w14:paraId="6C9466E8" w14:textId="77777777" w:rsidR="00F3683D" w:rsidRDefault="00F3683D" w:rsidP="00411546">
            <w:r>
              <w:t>Κ2: Πλήθος στρατηγικών στόχων στους οποίους συμβάλει η λύση (όπως διαμορφώθηκαν στην 2.1)</w:t>
            </w:r>
          </w:p>
        </w:tc>
        <w:tc>
          <w:tcPr>
            <w:tcW w:w="0" w:type="auto"/>
            <w:vAlign w:val="center"/>
          </w:tcPr>
          <w:p w14:paraId="143CCB12" w14:textId="77777777" w:rsidR="00F3683D" w:rsidRDefault="00F3683D" w:rsidP="00411546">
            <w:pPr>
              <w:cnfStyle w:val="000000000000" w:firstRow="0" w:lastRow="0" w:firstColumn="0" w:lastColumn="0" w:oddVBand="0" w:evenVBand="0" w:oddHBand="0" w:evenHBand="0" w:firstRowFirstColumn="0" w:firstRowLastColumn="0" w:lastRowFirstColumn="0" w:lastRowLastColumn="0"/>
            </w:pPr>
            <w:r>
              <w:t>Αριθμός</w:t>
            </w:r>
          </w:p>
        </w:tc>
        <w:tc>
          <w:tcPr>
            <w:tcW w:w="0" w:type="auto"/>
            <w:vAlign w:val="center"/>
          </w:tcPr>
          <w:p w14:paraId="7B471D85" w14:textId="77777777" w:rsidR="00F3683D" w:rsidRDefault="00F3683D" w:rsidP="00411546">
            <w:pPr>
              <w:cnfStyle w:val="000000000000" w:firstRow="0" w:lastRow="0" w:firstColumn="0" w:lastColumn="0" w:oddVBand="0" w:evenVBand="0" w:oddHBand="0" w:evenHBand="0" w:firstRowFirstColumn="0" w:firstRowLastColumn="0" w:lastRowFirstColumn="0" w:lastRowLastColumn="0"/>
            </w:pPr>
            <w:r>
              <w:t>Όσο μεγαλύτερος ο αριθμός τόσο μεγαλύτερη προτεραιότητα</w:t>
            </w:r>
          </w:p>
        </w:tc>
      </w:tr>
      <w:tr w:rsidR="00F3683D" w14:paraId="170D115D" w14:textId="77777777" w:rsidTr="00F368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457F3419" w14:textId="77777777" w:rsidR="00F3683D" w:rsidRDefault="00F3683D" w:rsidP="00411546">
            <w:r>
              <w:t>Κ3: Πλήθος στόχων στους οποίους συμβάλει η λύση (όπως διαμορφώθηκαν στην 2.1)</w:t>
            </w:r>
          </w:p>
        </w:tc>
        <w:tc>
          <w:tcPr>
            <w:tcW w:w="0" w:type="auto"/>
            <w:vAlign w:val="center"/>
          </w:tcPr>
          <w:p w14:paraId="3BFE8038" w14:textId="77777777" w:rsidR="00F3683D" w:rsidRDefault="00F3683D" w:rsidP="00411546">
            <w:pPr>
              <w:cnfStyle w:val="000000100000" w:firstRow="0" w:lastRow="0" w:firstColumn="0" w:lastColumn="0" w:oddVBand="0" w:evenVBand="0" w:oddHBand="1" w:evenHBand="0" w:firstRowFirstColumn="0" w:firstRowLastColumn="0" w:lastRowFirstColumn="0" w:lastRowLastColumn="0"/>
            </w:pPr>
            <w:r>
              <w:t>Αριθμός</w:t>
            </w:r>
          </w:p>
        </w:tc>
        <w:tc>
          <w:tcPr>
            <w:tcW w:w="0" w:type="auto"/>
            <w:vAlign w:val="center"/>
          </w:tcPr>
          <w:p w14:paraId="2D89B5B8" w14:textId="77777777" w:rsidR="00F3683D" w:rsidRDefault="00F3683D" w:rsidP="00411546">
            <w:pPr>
              <w:cnfStyle w:val="000000100000" w:firstRow="0" w:lastRow="0" w:firstColumn="0" w:lastColumn="0" w:oddVBand="0" w:evenVBand="0" w:oddHBand="1" w:evenHBand="0" w:firstRowFirstColumn="0" w:firstRowLastColumn="0" w:lastRowFirstColumn="0" w:lastRowLastColumn="0"/>
            </w:pPr>
            <w:r>
              <w:t>Όσο μεγαλύτερος ο βαθμός τόσο μεγαλύτερη προτεραιότητα</w:t>
            </w:r>
          </w:p>
        </w:tc>
      </w:tr>
      <w:tr w:rsidR="00F3683D" w14:paraId="6B5CE1F5" w14:textId="77777777" w:rsidTr="00F3683D">
        <w:tc>
          <w:tcPr>
            <w:cnfStyle w:val="001000000000" w:firstRow="0" w:lastRow="0" w:firstColumn="1" w:lastColumn="0" w:oddVBand="0" w:evenVBand="0" w:oddHBand="0" w:evenHBand="0" w:firstRowFirstColumn="0" w:firstRowLastColumn="0" w:lastRowFirstColumn="0" w:lastRowLastColumn="0"/>
            <w:tcW w:w="0" w:type="auto"/>
            <w:vAlign w:val="center"/>
          </w:tcPr>
          <w:p w14:paraId="6B5FD521" w14:textId="77777777" w:rsidR="00F3683D" w:rsidRDefault="00F3683D" w:rsidP="00411546">
            <w:r>
              <w:t xml:space="preserve">Κ4: Επίπεδο κλιματικού κινδύνου/ρίσκου </w:t>
            </w:r>
          </w:p>
        </w:tc>
        <w:tc>
          <w:tcPr>
            <w:tcW w:w="0" w:type="auto"/>
            <w:vAlign w:val="center"/>
          </w:tcPr>
          <w:p w14:paraId="5680439B" w14:textId="77777777" w:rsidR="00F3683D" w:rsidRPr="00131DE0" w:rsidRDefault="00F3683D" w:rsidP="00411546">
            <w:pPr>
              <w:cnfStyle w:val="000000000000" w:firstRow="0" w:lastRow="0" w:firstColumn="0" w:lastColumn="0" w:oddVBand="0" w:evenVBand="0" w:oddHBand="0" w:evenHBand="0" w:firstRowFirstColumn="0" w:firstRowLastColumn="0" w:lastRowFirstColumn="0" w:lastRowLastColumn="0"/>
            </w:pPr>
            <w:r>
              <w:t xml:space="preserve">Αναγράφεται ο μέσος όρος των  βαθμολογίων που έχουν προκύψει από την στήλη «Βαθμολογία» του </w:t>
            </w:r>
            <w:r>
              <w:rPr>
                <w:lang w:val="en-US"/>
              </w:rPr>
              <w:t>sheet</w:t>
            </w:r>
            <w:r w:rsidRPr="00131DE0">
              <w:t xml:space="preserve"> </w:t>
            </w:r>
            <w:r>
              <w:t xml:space="preserve">«Ανάλυση Διακινδύνευσης» του συνημμένου </w:t>
            </w:r>
            <w:r>
              <w:rPr>
                <w:lang w:val="en-US"/>
              </w:rPr>
              <w:t>excel</w:t>
            </w:r>
            <w:r>
              <w:t xml:space="preserve">. Σε περίπτωση που δεν απαιτείται ανάλυση διακινδύνευσης (σύμφωνα με τις οδηγίες) </w:t>
            </w:r>
            <w:proofErr w:type="spellStart"/>
            <w:r>
              <w:t>αναγρλαφεται</w:t>
            </w:r>
            <w:proofErr w:type="spellEnd"/>
            <w:r>
              <w:t xml:space="preserve"> η τιμή 0 </w:t>
            </w:r>
          </w:p>
        </w:tc>
        <w:tc>
          <w:tcPr>
            <w:tcW w:w="0" w:type="auto"/>
            <w:vAlign w:val="center"/>
          </w:tcPr>
          <w:p w14:paraId="11AE6B73" w14:textId="77777777" w:rsidR="00F3683D" w:rsidRDefault="00F3683D" w:rsidP="00411546">
            <w:pPr>
              <w:cnfStyle w:val="000000000000" w:firstRow="0" w:lastRow="0" w:firstColumn="0" w:lastColumn="0" w:oddVBand="0" w:evenVBand="0" w:oddHBand="0" w:evenHBand="0" w:firstRowFirstColumn="0" w:firstRowLastColumn="0" w:lastRowFirstColumn="0" w:lastRowLastColumn="0"/>
            </w:pPr>
            <w:r>
              <w:t>Όσο μικρότερος ο βαθμός τόσο μεγαλύτερη προτεραιότητα</w:t>
            </w:r>
          </w:p>
        </w:tc>
      </w:tr>
      <w:tr w:rsidR="00F3683D" w14:paraId="5C3884B3" w14:textId="77777777" w:rsidTr="00F368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65556345" w14:textId="77777777" w:rsidR="00F3683D" w:rsidRDefault="00F3683D" w:rsidP="00411546">
            <w:r>
              <w:t>Κ5: Βασική προτεραιότητα ανάγκης που καλύπτεται</w:t>
            </w:r>
          </w:p>
        </w:tc>
        <w:tc>
          <w:tcPr>
            <w:tcW w:w="0" w:type="auto"/>
            <w:vAlign w:val="center"/>
          </w:tcPr>
          <w:p w14:paraId="17CE443B" w14:textId="77777777" w:rsidR="00F3683D" w:rsidRDefault="00F3683D" w:rsidP="00411546">
            <w:pPr>
              <w:cnfStyle w:val="000000100000" w:firstRow="0" w:lastRow="0" w:firstColumn="0" w:lastColumn="0" w:oddVBand="0" w:evenVBand="0" w:oddHBand="1" w:evenHBand="0" w:firstRowFirstColumn="0" w:firstRowLastColumn="0" w:lastRowFirstColumn="0" w:lastRowLastColumn="0"/>
            </w:pPr>
            <w:r>
              <w:t>Αποδίδεται ο βαθμός 1 ή 2 ή 3 αναλόγως της προτεραιότητας της ανάγκης την οποία καλύπτει η επιλογή</w:t>
            </w:r>
          </w:p>
        </w:tc>
        <w:tc>
          <w:tcPr>
            <w:tcW w:w="0" w:type="auto"/>
            <w:vAlign w:val="center"/>
          </w:tcPr>
          <w:p w14:paraId="5F1C5011" w14:textId="77777777" w:rsidR="00F3683D" w:rsidRDefault="00F3683D" w:rsidP="00411546">
            <w:pPr>
              <w:cnfStyle w:val="000000100000" w:firstRow="0" w:lastRow="0" w:firstColumn="0" w:lastColumn="0" w:oddVBand="0" w:evenVBand="0" w:oddHBand="1" w:evenHBand="0" w:firstRowFirstColumn="0" w:firstRowLastColumn="0" w:lastRowFirstColumn="0" w:lastRowLastColumn="0"/>
            </w:pPr>
            <w:r>
              <w:t>Όσο μικρότερος ο βαθμός τόσο μεγαλύτερη προτεραιότητα</w:t>
            </w:r>
          </w:p>
        </w:tc>
      </w:tr>
      <w:tr w:rsidR="00F3683D" w14:paraId="5790083B" w14:textId="77777777" w:rsidTr="00F3683D">
        <w:tc>
          <w:tcPr>
            <w:cnfStyle w:val="001000000000" w:firstRow="0" w:lastRow="0" w:firstColumn="1" w:lastColumn="0" w:oddVBand="0" w:evenVBand="0" w:oddHBand="0" w:evenHBand="0" w:firstRowFirstColumn="0" w:firstRowLastColumn="0" w:lastRowFirstColumn="0" w:lastRowLastColumn="0"/>
            <w:tcW w:w="0" w:type="auto"/>
            <w:vAlign w:val="center"/>
          </w:tcPr>
          <w:p w14:paraId="7F47AFC6" w14:textId="77777777" w:rsidR="00F3683D" w:rsidRDefault="00F3683D" w:rsidP="00411546">
            <w:r>
              <w:t>Κ6: Πλήθος δευτερευόντων-συνοδών αναγκών που καλύπτονται</w:t>
            </w:r>
          </w:p>
        </w:tc>
        <w:tc>
          <w:tcPr>
            <w:tcW w:w="0" w:type="auto"/>
            <w:vAlign w:val="center"/>
          </w:tcPr>
          <w:p w14:paraId="7C2F3C95" w14:textId="77777777" w:rsidR="00F3683D" w:rsidRDefault="00F3683D" w:rsidP="00411546">
            <w:pPr>
              <w:cnfStyle w:val="000000000000" w:firstRow="0" w:lastRow="0" w:firstColumn="0" w:lastColumn="0" w:oddVBand="0" w:evenVBand="0" w:oddHBand="0" w:evenHBand="0" w:firstRowFirstColumn="0" w:firstRowLastColumn="0" w:lastRowFirstColumn="0" w:lastRowLastColumn="0"/>
            </w:pPr>
            <w:r>
              <w:t xml:space="preserve">Αναγράφεται το πλήθος (αριθμός) των δευτερευόντων συνοδών αναγκών (ανά προτεραιότητα) που </w:t>
            </w:r>
            <w:proofErr w:type="spellStart"/>
            <w:r>
              <w:t>καλυπτονται</w:t>
            </w:r>
            <w:proofErr w:type="spellEnd"/>
            <w:r>
              <w:t xml:space="preserve"> από την επιλογή. </w:t>
            </w:r>
          </w:p>
        </w:tc>
        <w:tc>
          <w:tcPr>
            <w:tcW w:w="0" w:type="auto"/>
            <w:vAlign w:val="center"/>
          </w:tcPr>
          <w:p w14:paraId="3B34117F" w14:textId="77777777" w:rsidR="00F3683D" w:rsidRDefault="00F3683D" w:rsidP="00411546">
            <w:pPr>
              <w:cnfStyle w:val="000000000000" w:firstRow="0" w:lastRow="0" w:firstColumn="0" w:lastColumn="0" w:oddVBand="0" w:evenVBand="0" w:oddHBand="0" w:evenHBand="0" w:firstRowFirstColumn="0" w:firstRowLastColumn="0" w:lastRowFirstColumn="0" w:lastRowLastColumn="0"/>
            </w:pPr>
            <w:r>
              <w:t>Όσο μεγαλύτερος ο βαθμός τόσο μεγαλύτερη προτεραιότητα</w:t>
            </w:r>
          </w:p>
        </w:tc>
      </w:tr>
    </w:tbl>
    <w:p w14:paraId="7EC35011" w14:textId="77777777" w:rsidR="00F3683D" w:rsidRPr="00F3683D" w:rsidRDefault="00F3683D" w:rsidP="00F3683D">
      <w:pPr>
        <w:spacing w:line="240" w:lineRule="auto"/>
      </w:pPr>
    </w:p>
    <w:p w14:paraId="2580632E" w14:textId="77777777" w:rsidR="00F3683D" w:rsidRPr="00F3683D" w:rsidRDefault="00F3683D" w:rsidP="00F3683D">
      <w:pPr>
        <w:spacing w:line="240" w:lineRule="auto"/>
      </w:pPr>
    </w:p>
    <w:p w14:paraId="28D563A6" w14:textId="1466CEE7" w:rsidR="00F3683D" w:rsidRPr="00F3683D" w:rsidRDefault="00F3683D" w:rsidP="00F3683D">
      <w:pPr>
        <w:spacing w:line="240" w:lineRule="auto"/>
      </w:pPr>
      <w:r w:rsidRPr="00F3683D">
        <w:t xml:space="preserve">Για την αναγραφή των τιμών (βαθμολογιών) συμπληρώνεται ο κάτωθι πίνακας (σε </w:t>
      </w:r>
      <w:proofErr w:type="spellStart"/>
      <w:r w:rsidRPr="00F3683D">
        <w:t>excel</w:t>
      </w:r>
      <w:proofErr w:type="spellEnd"/>
      <w:r w:rsidRPr="00F3683D">
        <w:t xml:space="preserve">) (κατόπιν της </w:t>
      </w:r>
      <w:proofErr w:type="spellStart"/>
      <w:r w:rsidRPr="00F3683D">
        <w:t>κανονικοποίησής</w:t>
      </w:r>
      <w:proofErr w:type="spellEnd"/>
      <w:r w:rsidRPr="00F3683D">
        <w:t xml:space="preserve"> τους σε κλίμακα τιμών 0-1):</w:t>
      </w:r>
    </w:p>
    <w:p w14:paraId="06C2B89A" w14:textId="77777777" w:rsidR="00F3683D" w:rsidRPr="00F3683D" w:rsidRDefault="00F3683D" w:rsidP="00F3683D">
      <w:pPr>
        <w:spacing w:line="240" w:lineRule="auto"/>
      </w:pPr>
    </w:p>
    <w:p w14:paraId="1F7D829E" w14:textId="77777777" w:rsidR="00F3683D" w:rsidRPr="00F3683D" w:rsidRDefault="00F3683D" w:rsidP="00F3683D">
      <w:pPr>
        <w:spacing w:line="240" w:lineRule="auto"/>
      </w:pPr>
    </w:p>
    <w:p w14:paraId="270D3048" w14:textId="77777777" w:rsidR="00F3683D" w:rsidRPr="00F3683D" w:rsidRDefault="00F3683D" w:rsidP="00F3683D">
      <w:pPr>
        <w:spacing w:line="240" w:lineRule="auto"/>
      </w:pPr>
    </w:p>
    <w:p w14:paraId="295BBF9B" w14:textId="77777777" w:rsidR="00F3683D" w:rsidRPr="00F3683D" w:rsidRDefault="00F3683D" w:rsidP="00F3683D">
      <w:pPr>
        <w:spacing w:line="240" w:lineRule="auto"/>
      </w:pPr>
    </w:p>
    <w:p w14:paraId="05745E09" w14:textId="77777777" w:rsidR="00F3683D" w:rsidRPr="00F3683D" w:rsidRDefault="00F3683D" w:rsidP="00F3683D">
      <w:pPr>
        <w:spacing w:line="240" w:lineRule="auto"/>
      </w:pPr>
    </w:p>
    <w:p w14:paraId="59F4CDDE" w14:textId="77777777" w:rsidR="00F3683D" w:rsidRPr="00F3683D" w:rsidRDefault="00F3683D" w:rsidP="00F3683D">
      <w:pPr>
        <w:spacing w:line="240" w:lineRule="auto"/>
      </w:pPr>
    </w:p>
    <w:p w14:paraId="23106604" w14:textId="77777777" w:rsidR="00F3683D" w:rsidRPr="00F3683D" w:rsidRDefault="00F3683D" w:rsidP="00F3683D">
      <w:pPr>
        <w:spacing w:line="240" w:lineRule="auto"/>
      </w:pPr>
    </w:p>
    <w:p w14:paraId="2707DC4A" w14:textId="77777777" w:rsidR="00F3683D" w:rsidRPr="00F3683D" w:rsidRDefault="00F3683D" w:rsidP="00F3683D">
      <w:pPr>
        <w:spacing w:line="240" w:lineRule="auto"/>
      </w:pPr>
    </w:p>
    <w:p w14:paraId="12442E3C" w14:textId="77777777" w:rsidR="00F3683D" w:rsidRPr="00F3683D" w:rsidRDefault="00F3683D" w:rsidP="00F3683D">
      <w:pPr>
        <w:spacing w:line="240" w:lineRule="auto"/>
      </w:pPr>
    </w:p>
    <w:p w14:paraId="4B1F3B7A" w14:textId="67AB0F75" w:rsidR="00F3683D" w:rsidRPr="00F3683D" w:rsidRDefault="00F3683D" w:rsidP="00F3683D">
      <w:pPr>
        <w:spacing w:line="240" w:lineRule="auto"/>
        <w:sectPr w:rsidR="00F3683D" w:rsidRPr="00F3683D" w:rsidSect="000D5C11">
          <w:headerReference w:type="default" r:id="rId14"/>
          <w:footerReference w:type="default" r:id="rId15"/>
          <w:headerReference w:type="first" r:id="rId16"/>
          <w:footerReference w:type="first" r:id="rId17"/>
          <w:pgSz w:w="11906" w:h="16838"/>
          <w:pgMar w:top="2152" w:right="1417" w:bottom="874" w:left="1417" w:header="708" w:footer="414" w:gutter="0"/>
          <w:pgNumType w:start="0"/>
          <w:cols w:space="708"/>
          <w:titlePg/>
          <w:docGrid w:linePitch="360"/>
        </w:sectPr>
      </w:pPr>
    </w:p>
    <w:tbl>
      <w:tblPr>
        <w:tblStyle w:val="5-3"/>
        <w:tblW w:w="5000" w:type="pct"/>
        <w:jc w:val="center"/>
        <w:tblLook w:val="04A0" w:firstRow="1" w:lastRow="0" w:firstColumn="1" w:lastColumn="0" w:noHBand="0" w:noVBand="1"/>
      </w:tblPr>
      <w:tblGrid>
        <w:gridCol w:w="2356"/>
        <w:gridCol w:w="920"/>
        <w:gridCol w:w="894"/>
        <w:gridCol w:w="894"/>
        <w:gridCol w:w="894"/>
        <w:gridCol w:w="894"/>
        <w:gridCol w:w="2448"/>
        <w:gridCol w:w="2448"/>
        <w:gridCol w:w="2054"/>
      </w:tblGrid>
      <w:tr w:rsidR="00F3683D" w14:paraId="1EC84FD4" w14:textId="77777777" w:rsidTr="00F3683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53" w:type="pct"/>
            <w:vMerge w:val="restart"/>
          </w:tcPr>
          <w:p w14:paraId="6D6CFD8C" w14:textId="77777777" w:rsidR="00F3683D" w:rsidRPr="00772CFA" w:rsidRDefault="00F3683D" w:rsidP="00411546">
            <w:pPr>
              <w:jc w:val="center"/>
              <w:rPr>
                <w:b w:val="0"/>
                <w:bCs w:val="0"/>
              </w:rPr>
            </w:pPr>
            <w:r w:rsidRPr="00772CFA">
              <w:t>Εφικτή επιλογή (κωδικός)</w:t>
            </w:r>
          </w:p>
        </w:tc>
        <w:tc>
          <w:tcPr>
            <w:tcW w:w="333" w:type="pct"/>
            <w:vMerge w:val="restart"/>
          </w:tcPr>
          <w:p w14:paraId="0947D827" w14:textId="77777777" w:rsidR="00F3683D" w:rsidRDefault="00F3683D" w:rsidP="00411546">
            <w:pPr>
              <w:jc w:val="center"/>
              <w:cnfStyle w:val="100000000000" w:firstRow="1" w:lastRow="0" w:firstColumn="0" w:lastColumn="0" w:oddVBand="0" w:evenVBand="0" w:oddHBand="0" w:evenHBand="0" w:firstRowFirstColumn="0" w:firstRowLastColumn="0" w:lastRowFirstColumn="0" w:lastRowLastColumn="0"/>
              <w:rPr>
                <w:b w:val="0"/>
                <w:bCs w:val="0"/>
              </w:rPr>
            </w:pPr>
            <w:r w:rsidRPr="00772CFA">
              <w:t>Κ1</w:t>
            </w:r>
          </w:p>
          <w:p w14:paraId="243C000D" w14:textId="77777777" w:rsidR="00F3683D" w:rsidRPr="00BE2CB4" w:rsidRDefault="00F3683D" w:rsidP="00411546">
            <w:pPr>
              <w:jc w:val="center"/>
              <w:cnfStyle w:val="100000000000" w:firstRow="1" w:lastRow="0" w:firstColumn="0" w:lastColumn="0" w:oddVBand="0" w:evenVBand="0" w:oddHBand="0" w:evenHBand="0" w:firstRowFirstColumn="0" w:firstRowLastColumn="0" w:lastRowFirstColumn="0" w:lastRowLastColumn="0"/>
              <w:rPr>
                <w:b w:val="0"/>
                <w:bCs w:val="0"/>
                <w:lang w:val="en-US"/>
              </w:rPr>
            </w:pPr>
            <w:r>
              <w:t>(W</w:t>
            </w:r>
            <w:r>
              <w:rPr>
                <w:vertAlign w:val="subscript"/>
                <w:lang w:val="en-US"/>
              </w:rPr>
              <w:t>K</w:t>
            </w:r>
            <w:r>
              <w:rPr>
                <w:vertAlign w:val="subscript"/>
              </w:rPr>
              <w:t>1</w:t>
            </w:r>
            <w:r>
              <w:rPr>
                <w:lang w:val="en-US"/>
              </w:rPr>
              <w:t>=x</w:t>
            </w:r>
            <w:r>
              <w:rPr>
                <w:rStyle w:val="af6"/>
                <w:lang w:val="en-US"/>
              </w:rPr>
              <w:footnoteReference w:id="1"/>
            </w:r>
            <w:r>
              <w:rPr>
                <w:lang w:val="en-US"/>
              </w:rPr>
              <w:t>)</w:t>
            </w:r>
          </w:p>
        </w:tc>
        <w:tc>
          <w:tcPr>
            <w:tcW w:w="324" w:type="pct"/>
            <w:vMerge w:val="restart"/>
          </w:tcPr>
          <w:p w14:paraId="2CDAA8D3" w14:textId="77777777" w:rsidR="00F3683D" w:rsidRDefault="00F3683D" w:rsidP="00411546">
            <w:pPr>
              <w:jc w:val="center"/>
              <w:cnfStyle w:val="100000000000" w:firstRow="1" w:lastRow="0" w:firstColumn="0" w:lastColumn="0" w:oddVBand="0" w:evenVBand="0" w:oddHBand="0" w:evenHBand="0" w:firstRowFirstColumn="0" w:firstRowLastColumn="0" w:lastRowFirstColumn="0" w:lastRowLastColumn="0"/>
              <w:rPr>
                <w:b w:val="0"/>
                <w:bCs w:val="0"/>
              </w:rPr>
            </w:pPr>
            <w:r w:rsidRPr="00772CFA">
              <w:t>Κ2</w:t>
            </w:r>
          </w:p>
          <w:p w14:paraId="5B8B5FAC" w14:textId="77777777" w:rsidR="00F3683D" w:rsidRPr="00767E67" w:rsidRDefault="00F3683D" w:rsidP="00411546">
            <w:pPr>
              <w:jc w:val="center"/>
              <w:cnfStyle w:val="100000000000" w:firstRow="1" w:lastRow="0" w:firstColumn="0" w:lastColumn="0" w:oddVBand="0" w:evenVBand="0" w:oddHBand="0" w:evenHBand="0" w:firstRowFirstColumn="0" w:firstRowLastColumn="0" w:lastRowFirstColumn="0" w:lastRowLastColumn="0"/>
              <w:rPr>
                <w:b w:val="0"/>
                <w:bCs w:val="0"/>
                <w:lang w:val="en-US"/>
              </w:rPr>
            </w:pPr>
            <w:r>
              <w:t>(W</w:t>
            </w:r>
            <w:r>
              <w:rPr>
                <w:vertAlign w:val="subscript"/>
                <w:lang w:val="en-US"/>
              </w:rPr>
              <w:t>K2</w:t>
            </w:r>
            <w:r>
              <w:rPr>
                <w:lang w:val="en-US"/>
              </w:rPr>
              <w:t xml:space="preserve"> =x)</w:t>
            </w:r>
          </w:p>
        </w:tc>
        <w:tc>
          <w:tcPr>
            <w:tcW w:w="324" w:type="pct"/>
            <w:vMerge w:val="restart"/>
          </w:tcPr>
          <w:p w14:paraId="0CE22C18" w14:textId="77777777" w:rsidR="00F3683D" w:rsidRDefault="00F3683D" w:rsidP="00411546">
            <w:pPr>
              <w:jc w:val="center"/>
              <w:cnfStyle w:val="100000000000" w:firstRow="1" w:lastRow="0" w:firstColumn="0" w:lastColumn="0" w:oddVBand="0" w:evenVBand="0" w:oddHBand="0" w:evenHBand="0" w:firstRowFirstColumn="0" w:firstRowLastColumn="0" w:lastRowFirstColumn="0" w:lastRowLastColumn="0"/>
              <w:rPr>
                <w:b w:val="0"/>
                <w:bCs w:val="0"/>
                <w:lang w:val="en-US"/>
              </w:rPr>
            </w:pPr>
            <w:r w:rsidRPr="00772CFA">
              <w:t>Κ3</w:t>
            </w:r>
          </w:p>
          <w:p w14:paraId="5BC249B1" w14:textId="77777777" w:rsidR="00F3683D" w:rsidRPr="00767E67" w:rsidRDefault="00F3683D" w:rsidP="00411546">
            <w:pPr>
              <w:jc w:val="center"/>
              <w:cnfStyle w:val="100000000000" w:firstRow="1" w:lastRow="0" w:firstColumn="0" w:lastColumn="0" w:oddVBand="0" w:evenVBand="0" w:oddHBand="0" w:evenHBand="0" w:firstRowFirstColumn="0" w:firstRowLastColumn="0" w:lastRowFirstColumn="0" w:lastRowLastColumn="0"/>
              <w:rPr>
                <w:b w:val="0"/>
                <w:bCs w:val="0"/>
                <w:lang w:val="en-US"/>
              </w:rPr>
            </w:pPr>
            <w:r>
              <w:t>(W</w:t>
            </w:r>
            <w:r>
              <w:rPr>
                <w:vertAlign w:val="subscript"/>
                <w:lang w:val="en-US"/>
              </w:rPr>
              <w:t>K3</w:t>
            </w:r>
            <w:r>
              <w:rPr>
                <w:lang w:val="en-US"/>
              </w:rPr>
              <w:t xml:space="preserve"> =x)</w:t>
            </w:r>
          </w:p>
        </w:tc>
        <w:tc>
          <w:tcPr>
            <w:tcW w:w="324" w:type="pct"/>
            <w:vMerge w:val="restart"/>
          </w:tcPr>
          <w:p w14:paraId="4791F540" w14:textId="77777777" w:rsidR="00F3683D" w:rsidRDefault="00F3683D" w:rsidP="00411546">
            <w:pPr>
              <w:jc w:val="center"/>
              <w:cnfStyle w:val="100000000000" w:firstRow="1" w:lastRow="0" w:firstColumn="0" w:lastColumn="0" w:oddVBand="0" w:evenVBand="0" w:oddHBand="0" w:evenHBand="0" w:firstRowFirstColumn="0" w:firstRowLastColumn="0" w:lastRowFirstColumn="0" w:lastRowLastColumn="0"/>
              <w:rPr>
                <w:b w:val="0"/>
                <w:bCs w:val="0"/>
                <w:lang w:val="en-US"/>
              </w:rPr>
            </w:pPr>
            <w:r w:rsidRPr="00772CFA">
              <w:t>Κ4</w:t>
            </w:r>
          </w:p>
          <w:p w14:paraId="457A6BF2" w14:textId="77777777" w:rsidR="00F3683D" w:rsidRPr="00767E67" w:rsidRDefault="00F3683D" w:rsidP="00411546">
            <w:pPr>
              <w:jc w:val="center"/>
              <w:cnfStyle w:val="100000000000" w:firstRow="1" w:lastRow="0" w:firstColumn="0" w:lastColumn="0" w:oddVBand="0" w:evenVBand="0" w:oddHBand="0" w:evenHBand="0" w:firstRowFirstColumn="0" w:firstRowLastColumn="0" w:lastRowFirstColumn="0" w:lastRowLastColumn="0"/>
              <w:rPr>
                <w:b w:val="0"/>
                <w:bCs w:val="0"/>
                <w:lang w:val="en-US"/>
              </w:rPr>
            </w:pPr>
            <w:r>
              <w:t>(W</w:t>
            </w:r>
            <w:r>
              <w:rPr>
                <w:vertAlign w:val="subscript"/>
                <w:lang w:val="en-US"/>
              </w:rPr>
              <w:t>K4</w:t>
            </w:r>
            <w:r>
              <w:rPr>
                <w:lang w:val="en-US"/>
              </w:rPr>
              <w:t xml:space="preserve"> =x)</w:t>
            </w:r>
          </w:p>
        </w:tc>
        <w:tc>
          <w:tcPr>
            <w:tcW w:w="324" w:type="pct"/>
            <w:vMerge w:val="restart"/>
          </w:tcPr>
          <w:p w14:paraId="048BF8A3" w14:textId="77777777" w:rsidR="00F3683D" w:rsidRDefault="00F3683D" w:rsidP="00411546">
            <w:pPr>
              <w:jc w:val="center"/>
              <w:cnfStyle w:val="100000000000" w:firstRow="1" w:lastRow="0" w:firstColumn="0" w:lastColumn="0" w:oddVBand="0" w:evenVBand="0" w:oddHBand="0" w:evenHBand="0" w:firstRowFirstColumn="0" w:firstRowLastColumn="0" w:lastRowFirstColumn="0" w:lastRowLastColumn="0"/>
              <w:rPr>
                <w:b w:val="0"/>
                <w:bCs w:val="0"/>
                <w:lang w:val="en-US"/>
              </w:rPr>
            </w:pPr>
            <w:r w:rsidRPr="00772CFA">
              <w:t>Κ5</w:t>
            </w:r>
          </w:p>
          <w:p w14:paraId="08CE30E7" w14:textId="77777777" w:rsidR="00F3683D" w:rsidRPr="00767E67" w:rsidRDefault="00F3683D" w:rsidP="00411546">
            <w:pPr>
              <w:jc w:val="center"/>
              <w:cnfStyle w:val="100000000000" w:firstRow="1" w:lastRow="0" w:firstColumn="0" w:lastColumn="0" w:oddVBand="0" w:evenVBand="0" w:oddHBand="0" w:evenHBand="0" w:firstRowFirstColumn="0" w:firstRowLastColumn="0" w:lastRowFirstColumn="0" w:lastRowLastColumn="0"/>
              <w:rPr>
                <w:b w:val="0"/>
                <w:bCs w:val="0"/>
                <w:lang w:val="en-US"/>
              </w:rPr>
            </w:pPr>
            <w:r>
              <w:t>(W</w:t>
            </w:r>
            <w:r>
              <w:rPr>
                <w:vertAlign w:val="subscript"/>
                <w:lang w:val="en-US"/>
              </w:rPr>
              <w:t>K5</w:t>
            </w:r>
            <w:r>
              <w:rPr>
                <w:lang w:val="en-US"/>
              </w:rPr>
              <w:t xml:space="preserve"> =x)</w:t>
            </w:r>
          </w:p>
        </w:tc>
        <w:tc>
          <w:tcPr>
            <w:tcW w:w="1774" w:type="pct"/>
            <w:gridSpan w:val="2"/>
          </w:tcPr>
          <w:p w14:paraId="6936BD6C" w14:textId="77777777" w:rsidR="00F3683D" w:rsidRDefault="00F3683D" w:rsidP="00411546">
            <w:pPr>
              <w:jc w:val="center"/>
              <w:cnfStyle w:val="100000000000" w:firstRow="1" w:lastRow="0" w:firstColumn="0" w:lastColumn="0" w:oddVBand="0" w:evenVBand="0" w:oddHBand="0" w:evenHBand="0" w:firstRowFirstColumn="0" w:firstRowLastColumn="0" w:lastRowFirstColumn="0" w:lastRowLastColumn="0"/>
              <w:rPr>
                <w:b w:val="0"/>
                <w:bCs w:val="0"/>
                <w:lang w:val="en-US"/>
              </w:rPr>
            </w:pPr>
            <w:r w:rsidRPr="00772CFA">
              <w:t>Κ6</w:t>
            </w:r>
          </w:p>
          <w:p w14:paraId="740DB837" w14:textId="77777777" w:rsidR="00F3683D" w:rsidRPr="00767E67" w:rsidRDefault="00F3683D" w:rsidP="00411546">
            <w:pPr>
              <w:jc w:val="center"/>
              <w:cnfStyle w:val="100000000000" w:firstRow="1" w:lastRow="0" w:firstColumn="0" w:lastColumn="0" w:oddVBand="0" w:evenVBand="0" w:oddHBand="0" w:evenHBand="0" w:firstRowFirstColumn="0" w:firstRowLastColumn="0" w:lastRowFirstColumn="0" w:lastRowLastColumn="0"/>
              <w:rPr>
                <w:b w:val="0"/>
                <w:bCs w:val="0"/>
                <w:lang w:val="en-US"/>
              </w:rPr>
            </w:pPr>
            <w:r>
              <w:t>(W</w:t>
            </w:r>
            <w:r>
              <w:rPr>
                <w:vertAlign w:val="subscript"/>
                <w:lang w:val="en-US"/>
              </w:rPr>
              <w:t>K6</w:t>
            </w:r>
            <w:r>
              <w:rPr>
                <w:lang w:val="en-US"/>
              </w:rPr>
              <w:t xml:space="preserve"> =x)</w:t>
            </w:r>
          </w:p>
        </w:tc>
        <w:tc>
          <w:tcPr>
            <w:tcW w:w="745" w:type="pct"/>
          </w:tcPr>
          <w:p w14:paraId="4D6109F8" w14:textId="77777777" w:rsidR="00F3683D" w:rsidRPr="00772CFA" w:rsidRDefault="00F3683D" w:rsidP="00411546">
            <w:pPr>
              <w:jc w:val="center"/>
              <w:cnfStyle w:val="100000000000" w:firstRow="1" w:lastRow="0" w:firstColumn="0" w:lastColumn="0" w:oddVBand="0" w:evenVBand="0" w:oddHBand="0" w:evenHBand="0" w:firstRowFirstColumn="0" w:firstRowLastColumn="0" w:lastRowFirstColumn="0" w:lastRowLastColumn="0"/>
              <w:rPr>
                <w:b w:val="0"/>
                <w:bCs w:val="0"/>
              </w:rPr>
            </w:pPr>
            <w:r>
              <w:t>Σταθμισμένος Βαθμός</w:t>
            </w:r>
          </w:p>
        </w:tc>
      </w:tr>
      <w:tr w:rsidR="00F3683D" w14:paraId="57600E6E" w14:textId="77777777" w:rsidTr="00F368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53" w:type="pct"/>
            <w:vMerge/>
          </w:tcPr>
          <w:p w14:paraId="05AB3E9A" w14:textId="77777777" w:rsidR="00F3683D" w:rsidRPr="00772CFA" w:rsidRDefault="00F3683D" w:rsidP="00411546"/>
        </w:tc>
        <w:tc>
          <w:tcPr>
            <w:tcW w:w="333" w:type="pct"/>
            <w:vMerge/>
          </w:tcPr>
          <w:p w14:paraId="158D5178" w14:textId="77777777" w:rsidR="00F3683D" w:rsidRDefault="00F3683D" w:rsidP="00411546">
            <w:pPr>
              <w:cnfStyle w:val="000000100000" w:firstRow="0" w:lastRow="0" w:firstColumn="0" w:lastColumn="0" w:oddVBand="0" w:evenVBand="0" w:oddHBand="1" w:evenHBand="0" w:firstRowFirstColumn="0" w:firstRowLastColumn="0" w:lastRowFirstColumn="0" w:lastRowLastColumn="0"/>
            </w:pPr>
          </w:p>
        </w:tc>
        <w:tc>
          <w:tcPr>
            <w:tcW w:w="324" w:type="pct"/>
            <w:vMerge/>
          </w:tcPr>
          <w:p w14:paraId="697B32EC" w14:textId="77777777" w:rsidR="00F3683D" w:rsidRDefault="00F3683D" w:rsidP="00411546">
            <w:pPr>
              <w:cnfStyle w:val="000000100000" w:firstRow="0" w:lastRow="0" w:firstColumn="0" w:lastColumn="0" w:oddVBand="0" w:evenVBand="0" w:oddHBand="1" w:evenHBand="0" w:firstRowFirstColumn="0" w:firstRowLastColumn="0" w:lastRowFirstColumn="0" w:lastRowLastColumn="0"/>
            </w:pPr>
          </w:p>
        </w:tc>
        <w:tc>
          <w:tcPr>
            <w:tcW w:w="324" w:type="pct"/>
            <w:vMerge/>
          </w:tcPr>
          <w:p w14:paraId="365D68C4" w14:textId="77777777" w:rsidR="00F3683D" w:rsidRDefault="00F3683D" w:rsidP="00411546">
            <w:pPr>
              <w:cnfStyle w:val="000000100000" w:firstRow="0" w:lastRow="0" w:firstColumn="0" w:lastColumn="0" w:oddVBand="0" w:evenVBand="0" w:oddHBand="1" w:evenHBand="0" w:firstRowFirstColumn="0" w:firstRowLastColumn="0" w:lastRowFirstColumn="0" w:lastRowLastColumn="0"/>
            </w:pPr>
          </w:p>
        </w:tc>
        <w:tc>
          <w:tcPr>
            <w:tcW w:w="324" w:type="pct"/>
            <w:vMerge/>
          </w:tcPr>
          <w:p w14:paraId="388909A9" w14:textId="77777777" w:rsidR="00F3683D" w:rsidRDefault="00F3683D" w:rsidP="00411546">
            <w:pPr>
              <w:cnfStyle w:val="000000100000" w:firstRow="0" w:lastRow="0" w:firstColumn="0" w:lastColumn="0" w:oddVBand="0" w:evenVBand="0" w:oddHBand="1" w:evenHBand="0" w:firstRowFirstColumn="0" w:firstRowLastColumn="0" w:lastRowFirstColumn="0" w:lastRowLastColumn="0"/>
            </w:pPr>
          </w:p>
        </w:tc>
        <w:tc>
          <w:tcPr>
            <w:tcW w:w="324" w:type="pct"/>
            <w:vMerge/>
          </w:tcPr>
          <w:p w14:paraId="7C4465CB" w14:textId="77777777" w:rsidR="00F3683D" w:rsidRDefault="00F3683D" w:rsidP="00411546">
            <w:pPr>
              <w:cnfStyle w:val="000000100000" w:firstRow="0" w:lastRow="0" w:firstColumn="0" w:lastColumn="0" w:oddVBand="0" w:evenVBand="0" w:oddHBand="1" w:evenHBand="0" w:firstRowFirstColumn="0" w:firstRowLastColumn="0" w:lastRowFirstColumn="0" w:lastRowLastColumn="0"/>
            </w:pPr>
          </w:p>
        </w:tc>
        <w:tc>
          <w:tcPr>
            <w:tcW w:w="887" w:type="pct"/>
          </w:tcPr>
          <w:p w14:paraId="67020EEF" w14:textId="77777777" w:rsidR="00F3683D" w:rsidRPr="00767E67" w:rsidRDefault="00F3683D" w:rsidP="00411546">
            <w:pPr>
              <w:jc w:val="center"/>
              <w:cnfStyle w:val="000000100000" w:firstRow="0" w:lastRow="0" w:firstColumn="0" w:lastColumn="0" w:oddVBand="0" w:evenVBand="0" w:oddHBand="1" w:evenHBand="0" w:firstRowFirstColumn="0" w:firstRowLastColumn="0" w:lastRowFirstColumn="0" w:lastRowLastColumn="0"/>
              <w:rPr>
                <w:lang w:val="en-US"/>
              </w:rPr>
            </w:pPr>
            <w:r>
              <w:t xml:space="preserve">Πλήθος </w:t>
            </w:r>
            <w:r>
              <w:rPr>
                <w:lang w:val="en-US"/>
              </w:rPr>
              <w:t>n</w:t>
            </w:r>
            <w:r>
              <w:rPr>
                <w:vertAlign w:val="superscript"/>
              </w:rPr>
              <w:t>ης</w:t>
            </w:r>
            <w:r>
              <w:rPr>
                <w:vertAlign w:val="superscript"/>
                <w:lang w:val="en-US"/>
              </w:rPr>
              <w:t xml:space="preserve"> </w:t>
            </w:r>
            <w:r>
              <w:t>προτεραιότητας</w:t>
            </w:r>
          </w:p>
        </w:tc>
        <w:tc>
          <w:tcPr>
            <w:tcW w:w="887" w:type="pct"/>
          </w:tcPr>
          <w:p w14:paraId="5503E022" w14:textId="77777777" w:rsidR="00F3683D" w:rsidRDefault="00F3683D" w:rsidP="00411546">
            <w:pPr>
              <w:jc w:val="center"/>
              <w:cnfStyle w:val="000000100000" w:firstRow="0" w:lastRow="0" w:firstColumn="0" w:lastColumn="0" w:oddVBand="0" w:evenVBand="0" w:oddHBand="1" w:evenHBand="0" w:firstRowFirstColumn="0" w:firstRowLastColumn="0" w:lastRowFirstColumn="0" w:lastRowLastColumn="0"/>
            </w:pPr>
            <w:r>
              <w:t xml:space="preserve">Πλήθος </w:t>
            </w:r>
            <w:r>
              <w:rPr>
                <w:lang w:val="en-US"/>
              </w:rPr>
              <w:t>n</w:t>
            </w:r>
            <w:r>
              <w:rPr>
                <w:vertAlign w:val="superscript"/>
              </w:rPr>
              <w:t>ης</w:t>
            </w:r>
            <w:r>
              <w:rPr>
                <w:vertAlign w:val="superscript"/>
                <w:lang w:val="en-US"/>
              </w:rPr>
              <w:t xml:space="preserve"> </w:t>
            </w:r>
            <w:r>
              <w:t>προτεραιότητας</w:t>
            </w:r>
          </w:p>
        </w:tc>
        <w:tc>
          <w:tcPr>
            <w:tcW w:w="745" w:type="pct"/>
          </w:tcPr>
          <w:p w14:paraId="10BA551E" w14:textId="77777777" w:rsidR="00F3683D" w:rsidRPr="00205F69" w:rsidRDefault="00F3683D" w:rsidP="00411546">
            <w:pPr>
              <w:jc w:val="center"/>
              <w:cnfStyle w:val="000000100000" w:firstRow="0" w:lastRow="0" w:firstColumn="0" w:lastColumn="0" w:oddVBand="0" w:evenVBand="0" w:oddHBand="1" w:evenHBand="0" w:firstRowFirstColumn="0" w:firstRowLastColumn="0" w:lastRowFirstColumn="0" w:lastRowLastColumn="0"/>
              <w:rPr>
                <w:i/>
                <w:lang w:val="en-US"/>
              </w:rPr>
            </w:pPr>
            <m:oMathPara>
              <m:oMath>
                <m:nary>
                  <m:naryPr>
                    <m:chr m:val="∑"/>
                    <m:limLoc m:val="undOvr"/>
                    <m:ctrlPr>
                      <w:rPr>
                        <w:rFonts w:ascii="Cambria Math" w:hAnsi="Cambria Math"/>
                        <w:i/>
                      </w:rPr>
                    </m:ctrlPr>
                  </m:naryPr>
                  <m:sub>
                    <m:r>
                      <w:rPr>
                        <w:rFonts w:ascii="Cambria Math" w:hAnsi="Cambria Math"/>
                        <w:lang w:val="en-US"/>
                      </w:rPr>
                      <m:t>i=1</m:t>
                    </m:r>
                  </m:sub>
                  <m:sup>
                    <m:r>
                      <w:rPr>
                        <w:rFonts w:ascii="Cambria Math" w:hAnsi="Cambria Math"/>
                      </w:rPr>
                      <m:t>6</m:t>
                    </m:r>
                  </m:sup>
                  <m:e>
                    <m:sSub>
                      <m:sSubPr>
                        <m:ctrlPr>
                          <w:rPr>
                            <w:rFonts w:ascii="Cambria Math" w:hAnsi="Cambria Math"/>
                            <w:i/>
                          </w:rPr>
                        </m:ctrlPr>
                      </m:sSubPr>
                      <m:e>
                        <m:r>
                          <w:rPr>
                            <w:rFonts w:ascii="Cambria Math" w:hAnsi="Cambria Math"/>
                          </w:rPr>
                          <m:t>W</m:t>
                        </m:r>
                      </m:e>
                      <m:sub>
                        <m:r>
                          <w:rPr>
                            <w:rFonts w:ascii="Cambria Math" w:hAnsi="Cambria Math"/>
                          </w:rPr>
                          <m:t>i</m:t>
                        </m:r>
                      </m:sub>
                    </m:sSub>
                  </m:e>
                </m:nary>
                <m:sSub>
                  <m:sSubPr>
                    <m:ctrlPr>
                      <w:rPr>
                        <w:rFonts w:ascii="Cambria Math" w:hAnsi="Cambria Math"/>
                        <w:i/>
                      </w:rPr>
                    </m:ctrlPr>
                  </m:sSubPr>
                  <m:e>
                    <m:r>
                      <w:rPr>
                        <w:rFonts w:ascii="Cambria Math" w:hAnsi="Cambria Math"/>
                      </w:rPr>
                      <m:t>S</m:t>
                    </m:r>
                  </m:e>
                  <m:sub>
                    <m:r>
                      <w:rPr>
                        <w:rFonts w:ascii="Cambria Math" w:hAnsi="Cambria Math"/>
                      </w:rPr>
                      <m:t>i</m:t>
                    </m:r>
                  </m:sub>
                </m:sSub>
              </m:oMath>
            </m:oMathPara>
          </w:p>
        </w:tc>
      </w:tr>
      <w:tr w:rsidR="00F3683D" w14:paraId="6B326ACE" w14:textId="77777777" w:rsidTr="00F3683D">
        <w:trPr>
          <w:jc w:val="center"/>
        </w:trPr>
        <w:tc>
          <w:tcPr>
            <w:cnfStyle w:val="001000000000" w:firstRow="0" w:lastRow="0" w:firstColumn="1" w:lastColumn="0" w:oddVBand="0" w:evenVBand="0" w:oddHBand="0" w:evenHBand="0" w:firstRowFirstColumn="0" w:firstRowLastColumn="0" w:lastRowFirstColumn="0" w:lastRowLastColumn="0"/>
            <w:tcW w:w="853" w:type="pct"/>
          </w:tcPr>
          <w:p w14:paraId="1B166416" w14:textId="77777777" w:rsidR="00F3683D" w:rsidRPr="00763A73" w:rsidRDefault="00F3683D" w:rsidP="00411546">
            <w:pPr>
              <w:rPr>
                <w:lang w:val="en-US"/>
              </w:rPr>
            </w:pPr>
          </w:p>
        </w:tc>
        <w:tc>
          <w:tcPr>
            <w:tcW w:w="333" w:type="pct"/>
          </w:tcPr>
          <w:p w14:paraId="450A5677" w14:textId="77777777" w:rsidR="00F3683D" w:rsidRDefault="00F3683D" w:rsidP="00411546">
            <w:pPr>
              <w:cnfStyle w:val="000000000000" w:firstRow="0" w:lastRow="0" w:firstColumn="0" w:lastColumn="0" w:oddVBand="0" w:evenVBand="0" w:oddHBand="0" w:evenHBand="0" w:firstRowFirstColumn="0" w:firstRowLastColumn="0" w:lastRowFirstColumn="0" w:lastRowLastColumn="0"/>
            </w:pPr>
          </w:p>
        </w:tc>
        <w:tc>
          <w:tcPr>
            <w:tcW w:w="324" w:type="pct"/>
          </w:tcPr>
          <w:p w14:paraId="38A3EF18" w14:textId="77777777" w:rsidR="00F3683D" w:rsidRDefault="00F3683D" w:rsidP="00411546">
            <w:pPr>
              <w:cnfStyle w:val="000000000000" w:firstRow="0" w:lastRow="0" w:firstColumn="0" w:lastColumn="0" w:oddVBand="0" w:evenVBand="0" w:oddHBand="0" w:evenHBand="0" w:firstRowFirstColumn="0" w:firstRowLastColumn="0" w:lastRowFirstColumn="0" w:lastRowLastColumn="0"/>
            </w:pPr>
          </w:p>
        </w:tc>
        <w:tc>
          <w:tcPr>
            <w:tcW w:w="324" w:type="pct"/>
          </w:tcPr>
          <w:p w14:paraId="041839B9" w14:textId="77777777" w:rsidR="00F3683D" w:rsidRDefault="00F3683D" w:rsidP="00411546">
            <w:pPr>
              <w:cnfStyle w:val="000000000000" w:firstRow="0" w:lastRow="0" w:firstColumn="0" w:lastColumn="0" w:oddVBand="0" w:evenVBand="0" w:oddHBand="0" w:evenHBand="0" w:firstRowFirstColumn="0" w:firstRowLastColumn="0" w:lastRowFirstColumn="0" w:lastRowLastColumn="0"/>
            </w:pPr>
          </w:p>
        </w:tc>
        <w:tc>
          <w:tcPr>
            <w:tcW w:w="324" w:type="pct"/>
          </w:tcPr>
          <w:p w14:paraId="306B250E" w14:textId="77777777" w:rsidR="00F3683D" w:rsidRDefault="00F3683D" w:rsidP="00411546">
            <w:pPr>
              <w:cnfStyle w:val="000000000000" w:firstRow="0" w:lastRow="0" w:firstColumn="0" w:lastColumn="0" w:oddVBand="0" w:evenVBand="0" w:oddHBand="0" w:evenHBand="0" w:firstRowFirstColumn="0" w:firstRowLastColumn="0" w:lastRowFirstColumn="0" w:lastRowLastColumn="0"/>
            </w:pPr>
          </w:p>
        </w:tc>
        <w:tc>
          <w:tcPr>
            <w:tcW w:w="324" w:type="pct"/>
          </w:tcPr>
          <w:p w14:paraId="1979626E" w14:textId="77777777" w:rsidR="00F3683D" w:rsidRDefault="00F3683D" w:rsidP="00411546">
            <w:pPr>
              <w:cnfStyle w:val="000000000000" w:firstRow="0" w:lastRow="0" w:firstColumn="0" w:lastColumn="0" w:oddVBand="0" w:evenVBand="0" w:oddHBand="0" w:evenHBand="0" w:firstRowFirstColumn="0" w:firstRowLastColumn="0" w:lastRowFirstColumn="0" w:lastRowLastColumn="0"/>
            </w:pPr>
          </w:p>
        </w:tc>
        <w:tc>
          <w:tcPr>
            <w:tcW w:w="887" w:type="pct"/>
          </w:tcPr>
          <w:p w14:paraId="60C1CF5B" w14:textId="77777777" w:rsidR="00F3683D" w:rsidRDefault="00F3683D" w:rsidP="00411546">
            <w:pPr>
              <w:cnfStyle w:val="000000000000" w:firstRow="0" w:lastRow="0" w:firstColumn="0" w:lastColumn="0" w:oddVBand="0" w:evenVBand="0" w:oddHBand="0" w:evenHBand="0" w:firstRowFirstColumn="0" w:firstRowLastColumn="0" w:lastRowFirstColumn="0" w:lastRowLastColumn="0"/>
            </w:pPr>
          </w:p>
        </w:tc>
        <w:tc>
          <w:tcPr>
            <w:tcW w:w="887" w:type="pct"/>
          </w:tcPr>
          <w:p w14:paraId="063CB525" w14:textId="77777777" w:rsidR="00F3683D" w:rsidRDefault="00F3683D" w:rsidP="00411546">
            <w:pPr>
              <w:cnfStyle w:val="000000000000" w:firstRow="0" w:lastRow="0" w:firstColumn="0" w:lastColumn="0" w:oddVBand="0" w:evenVBand="0" w:oddHBand="0" w:evenHBand="0" w:firstRowFirstColumn="0" w:firstRowLastColumn="0" w:lastRowFirstColumn="0" w:lastRowLastColumn="0"/>
            </w:pPr>
          </w:p>
        </w:tc>
        <w:tc>
          <w:tcPr>
            <w:tcW w:w="745" w:type="pct"/>
          </w:tcPr>
          <w:p w14:paraId="61FE132C" w14:textId="77777777" w:rsidR="00F3683D" w:rsidRDefault="00F3683D" w:rsidP="00411546">
            <w:pPr>
              <w:cnfStyle w:val="000000000000" w:firstRow="0" w:lastRow="0" w:firstColumn="0" w:lastColumn="0" w:oddVBand="0" w:evenVBand="0" w:oddHBand="0" w:evenHBand="0" w:firstRowFirstColumn="0" w:firstRowLastColumn="0" w:lastRowFirstColumn="0" w:lastRowLastColumn="0"/>
            </w:pPr>
          </w:p>
        </w:tc>
      </w:tr>
      <w:tr w:rsidR="00F3683D" w14:paraId="66E7A311" w14:textId="77777777" w:rsidTr="00F368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53" w:type="pct"/>
          </w:tcPr>
          <w:p w14:paraId="0838494A" w14:textId="77777777" w:rsidR="00F3683D" w:rsidRDefault="00F3683D" w:rsidP="00411546"/>
        </w:tc>
        <w:tc>
          <w:tcPr>
            <w:tcW w:w="333" w:type="pct"/>
          </w:tcPr>
          <w:p w14:paraId="72605773" w14:textId="77777777" w:rsidR="00F3683D" w:rsidRDefault="00F3683D" w:rsidP="00411546">
            <w:pPr>
              <w:cnfStyle w:val="000000100000" w:firstRow="0" w:lastRow="0" w:firstColumn="0" w:lastColumn="0" w:oddVBand="0" w:evenVBand="0" w:oddHBand="1" w:evenHBand="0" w:firstRowFirstColumn="0" w:firstRowLastColumn="0" w:lastRowFirstColumn="0" w:lastRowLastColumn="0"/>
            </w:pPr>
          </w:p>
        </w:tc>
        <w:tc>
          <w:tcPr>
            <w:tcW w:w="324" w:type="pct"/>
          </w:tcPr>
          <w:p w14:paraId="7507C020" w14:textId="77777777" w:rsidR="00F3683D" w:rsidRDefault="00F3683D" w:rsidP="00411546">
            <w:pPr>
              <w:cnfStyle w:val="000000100000" w:firstRow="0" w:lastRow="0" w:firstColumn="0" w:lastColumn="0" w:oddVBand="0" w:evenVBand="0" w:oddHBand="1" w:evenHBand="0" w:firstRowFirstColumn="0" w:firstRowLastColumn="0" w:lastRowFirstColumn="0" w:lastRowLastColumn="0"/>
            </w:pPr>
          </w:p>
        </w:tc>
        <w:tc>
          <w:tcPr>
            <w:tcW w:w="324" w:type="pct"/>
          </w:tcPr>
          <w:p w14:paraId="45627473" w14:textId="77777777" w:rsidR="00F3683D" w:rsidRDefault="00F3683D" w:rsidP="00411546">
            <w:pPr>
              <w:cnfStyle w:val="000000100000" w:firstRow="0" w:lastRow="0" w:firstColumn="0" w:lastColumn="0" w:oddVBand="0" w:evenVBand="0" w:oddHBand="1" w:evenHBand="0" w:firstRowFirstColumn="0" w:firstRowLastColumn="0" w:lastRowFirstColumn="0" w:lastRowLastColumn="0"/>
            </w:pPr>
          </w:p>
        </w:tc>
        <w:tc>
          <w:tcPr>
            <w:tcW w:w="324" w:type="pct"/>
          </w:tcPr>
          <w:p w14:paraId="6D1A3E1C" w14:textId="77777777" w:rsidR="00F3683D" w:rsidRDefault="00F3683D" w:rsidP="00411546">
            <w:pPr>
              <w:cnfStyle w:val="000000100000" w:firstRow="0" w:lastRow="0" w:firstColumn="0" w:lastColumn="0" w:oddVBand="0" w:evenVBand="0" w:oddHBand="1" w:evenHBand="0" w:firstRowFirstColumn="0" w:firstRowLastColumn="0" w:lastRowFirstColumn="0" w:lastRowLastColumn="0"/>
            </w:pPr>
          </w:p>
        </w:tc>
        <w:tc>
          <w:tcPr>
            <w:tcW w:w="324" w:type="pct"/>
          </w:tcPr>
          <w:p w14:paraId="22CDAC50" w14:textId="77777777" w:rsidR="00F3683D" w:rsidRDefault="00F3683D" w:rsidP="00411546">
            <w:pPr>
              <w:cnfStyle w:val="000000100000" w:firstRow="0" w:lastRow="0" w:firstColumn="0" w:lastColumn="0" w:oddVBand="0" w:evenVBand="0" w:oddHBand="1" w:evenHBand="0" w:firstRowFirstColumn="0" w:firstRowLastColumn="0" w:lastRowFirstColumn="0" w:lastRowLastColumn="0"/>
            </w:pPr>
          </w:p>
        </w:tc>
        <w:tc>
          <w:tcPr>
            <w:tcW w:w="887" w:type="pct"/>
          </w:tcPr>
          <w:p w14:paraId="47584185" w14:textId="77777777" w:rsidR="00F3683D" w:rsidRDefault="00F3683D" w:rsidP="00411546">
            <w:pPr>
              <w:cnfStyle w:val="000000100000" w:firstRow="0" w:lastRow="0" w:firstColumn="0" w:lastColumn="0" w:oddVBand="0" w:evenVBand="0" w:oddHBand="1" w:evenHBand="0" w:firstRowFirstColumn="0" w:firstRowLastColumn="0" w:lastRowFirstColumn="0" w:lastRowLastColumn="0"/>
            </w:pPr>
          </w:p>
        </w:tc>
        <w:tc>
          <w:tcPr>
            <w:tcW w:w="887" w:type="pct"/>
          </w:tcPr>
          <w:p w14:paraId="1FD65798" w14:textId="77777777" w:rsidR="00F3683D" w:rsidRDefault="00F3683D" w:rsidP="00411546">
            <w:pPr>
              <w:cnfStyle w:val="000000100000" w:firstRow="0" w:lastRow="0" w:firstColumn="0" w:lastColumn="0" w:oddVBand="0" w:evenVBand="0" w:oddHBand="1" w:evenHBand="0" w:firstRowFirstColumn="0" w:firstRowLastColumn="0" w:lastRowFirstColumn="0" w:lastRowLastColumn="0"/>
            </w:pPr>
          </w:p>
        </w:tc>
        <w:tc>
          <w:tcPr>
            <w:tcW w:w="745" w:type="pct"/>
          </w:tcPr>
          <w:p w14:paraId="7CEB389C" w14:textId="77777777" w:rsidR="00F3683D" w:rsidRDefault="00F3683D" w:rsidP="00411546">
            <w:pPr>
              <w:cnfStyle w:val="000000100000" w:firstRow="0" w:lastRow="0" w:firstColumn="0" w:lastColumn="0" w:oddVBand="0" w:evenVBand="0" w:oddHBand="1" w:evenHBand="0" w:firstRowFirstColumn="0" w:firstRowLastColumn="0" w:lastRowFirstColumn="0" w:lastRowLastColumn="0"/>
            </w:pPr>
          </w:p>
        </w:tc>
      </w:tr>
      <w:tr w:rsidR="00F3683D" w14:paraId="4EAED835" w14:textId="77777777" w:rsidTr="00F3683D">
        <w:trPr>
          <w:jc w:val="center"/>
        </w:trPr>
        <w:tc>
          <w:tcPr>
            <w:cnfStyle w:val="001000000000" w:firstRow="0" w:lastRow="0" w:firstColumn="1" w:lastColumn="0" w:oddVBand="0" w:evenVBand="0" w:oddHBand="0" w:evenHBand="0" w:firstRowFirstColumn="0" w:firstRowLastColumn="0" w:lastRowFirstColumn="0" w:lastRowLastColumn="0"/>
            <w:tcW w:w="853" w:type="pct"/>
          </w:tcPr>
          <w:p w14:paraId="5F67C0AE" w14:textId="77777777" w:rsidR="00F3683D" w:rsidRDefault="00F3683D" w:rsidP="00411546"/>
        </w:tc>
        <w:tc>
          <w:tcPr>
            <w:tcW w:w="333" w:type="pct"/>
          </w:tcPr>
          <w:p w14:paraId="2A57B691" w14:textId="77777777" w:rsidR="00F3683D" w:rsidRDefault="00F3683D" w:rsidP="00411546">
            <w:pPr>
              <w:cnfStyle w:val="000000000000" w:firstRow="0" w:lastRow="0" w:firstColumn="0" w:lastColumn="0" w:oddVBand="0" w:evenVBand="0" w:oddHBand="0" w:evenHBand="0" w:firstRowFirstColumn="0" w:firstRowLastColumn="0" w:lastRowFirstColumn="0" w:lastRowLastColumn="0"/>
            </w:pPr>
          </w:p>
        </w:tc>
        <w:tc>
          <w:tcPr>
            <w:tcW w:w="324" w:type="pct"/>
          </w:tcPr>
          <w:p w14:paraId="0203ACF9" w14:textId="77777777" w:rsidR="00F3683D" w:rsidRDefault="00F3683D" w:rsidP="00411546">
            <w:pPr>
              <w:cnfStyle w:val="000000000000" w:firstRow="0" w:lastRow="0" w:firstColumn="0" w:lastColumn="0" w:oddVBand="0" w:evenVBand="0" w:oddHBand="0" w:evenHBand="0" w:firstRowFirstColumn="0" w:firstRowLastColumn="0" w:lastRowFirstColumn="0" w:lastRowLastColumn="0"/>
            </w:pPr>
          </w:p>
        </w:tc>
        <w:tc>
          <w:tcPr>
            <w:tcW w:w="324" w:type="pct"/>
          </w:tcPr>
          <w:p w14:paraId="620F8D31" w14:textId="77777777" w:rsidR="00F3683D" w:rsidRDefault="00F3683D" w:rsidP="00411546">
            <w:pPr>
              <w:cnfStyle w:val="000000000000" w:firstRow="0" w:lastRow="0" w:firstColumn="0" w:lastColumn="0" w:oddVBand="0" w:evenVBand="0" w:oddHBand="0" w:evenHBand="0" w:firstRowFirstColumn="0" w:firstRowLastColumn="0" w:lastRowFirstColumn="0" w:lastRowLastColumn="0"/>
            </w:pPr>
          </w:p>
        </w:tc>
        <w:tc>
          <w:tcPr>
            <w:tcW w:w="324" w:type="pct"/>
          </w:tcPr>
          <w:p w14:paraId="09A88E9D" w14:textId="77777777" w:rsidR="00F3683D" w:rsidRDefault="00F3683D" w:rsidP="00411546">
            <w:pPr>
              <w:cnfStyle w:val="000000000000" w:firstRow="0" w:lastRow="0" w:firstColumn="0" w:lastColumn="0" w:oddVBand="0" w:evenVBand="0" w:oddHBand="0" w:evenHBand="0" w:firstRowFirstColumn="0" w:firstRowLastColumn="0" w:lastRowFirstColumn="0" w:lastRowLastColumn="0"/>
            </w:pPr>
          </w:p>
        </w:tc>
        <w:tc>
          <w:tcPr>
            <w:tcW w:w="324" w:type="pct"/>
          </w:tcPr>
          <w:p w14:paraId="2273C02E" w14:textId="77777777" w:rsidR="00F3683D" w:rsidRDefault="00F3683D" w:rsidP="00411546">
            <w:pPr>
              <w:cnfStyle w:val="000000000000" w:firstRow="0" w:lastRow="0" w:firstColumn="0" w:lastColumn="0" w:oddVBand="0" w:evenVBand="0" w:oddHBand="0" w:evenHBand="0" w:firstRowFirstColumn="0" w:firstRowLastColumn="0" w:lastRowFirstColumn="0" w:lastRowLastColumn="0"/>
            </w:pPr>
          </w:p>
        </w:tc>
        <w:tc>
          <w:tcPr>
            <w:tcW w:w="887" w:type="pct"/>
          </w:tcPr>
          <w:p w14:paraId="4DA05F74" w14:textId="77777777" w:rsidR="00F3683D" w:rsidRDefault="00F3683D" w:rsidP="00411546">
            <w:pPr>
              <w:cnfStyle w:val="000000000000" w:firstRow="0" w:lastRow="0" w:firstColumn="0" w:lastColumn="0" w:oddVBand="0" w:evenVBand="0" w:oddHBand="0" w:evenHBand="0" w:firstRowFirstColumn="0" w:firstRowLastColumn="0" w:lastRowFirstColumn="0" w:lastRowLastColumn="0"/>
            </w:pPr>
          </w:p>
        </w:tc>
        <w:tc>
          <w:tcPr>
            <w:tcW w:w="887" w:type="pct"/>
          </w:tcPr>
          <w:p w14:paraId="1C7ACE91" w14:textId="77777777" w:rsidR="00F3683D" w:rsidRDefault="00F3683D" w:rsidP="00411546">
            <w:pPr>
              <w:cnfStyle w:val="000000000000" w:firstRow="0" w:lastRow="0" w:firstColumn="0" w:lastColumn="0" w:oddVBand="0" w:evenVBand="0" w:oddHBand="0" w:evenHBand="0" w:firstRowFirstColumn="0" w:firstRowLastColumn="0" w:lastRowFirstColumn="0" w:lastRowLastColumn="0"/>
            </w:pPr>
          </w:p>
        </w:tc>
        <w:tc>
          <w:tcPr>
            <w:tcW w:w="745" w:type="pct"/>
          </w:tcPr>
          <w:p w14:paraId="2E5359F5" w14:textId="77777777" w:rsidR="00F3683D" w:rsidRDefault="00F3683D" w:rsidP="00411546">
            <w:pPr>
              <w:cnfStyle w:val="000000000000" w:firstRow="0" w:lastRow="0" w:firstColumn="0" w:lastColumn="0" w:oddVBand="0" w:evenVBand="0" w:oddHBand="0" w:evenHBand="0" w:firstRowFirstColumn="0" w:firstRowLastColumn="0" w:lastRowFirstColumn="0" w:lastRowLastColumn="0"/>
            </w:pPr>
          </w:p>
        </w:tc>
      </w:tr>
    </w:tbl>
    <w:p w14:paraId="00CA29A3" w14:textId="77777777" w:rsidR="003C5AD2" w:rsidRDefault="003C5AD2" w:rsidP="00944487">
      <w:pPr>
        <w:pStyle w:val="Body"/>
        <w:jc w:val="left"/>
        <w:rPr>
          <w:lang w:val="el-GR"/>
        </w:rPr>
      </w:pPr>
    </w:p>
    <w:p w14:paraId="582F1100" w14:textId="7A3B6E04" w:rsidR="005870EB" w:rsidRPr="005870EB" w:rsidRDefault="005870EB" w:rsidP="005870EB">
      <w:pPr>
        <w:spacing w:line="240" w:lineRule="auto"/>
        <w:rPr>
          <w:b/>
          <w:bCs/>
        </w:rPr>
      </w:pPr>
      <w:r w:rsidRPr="005870EB">
        <w:rPr>
          <w:b/>
          <w:bCs/>
        </w:rPr>
        <w:t xml:space="preserve">Αριθμητικό παράδειγμα της παραπάνω διαδικασίας και περισσότερες λεπτομέρειες θα παρουσιαστούν στο προγραμματιζόμενο </w:t>
      </w:r>
      <w:proofErr w:type="spellStart"/>
      <w:r w:rsidRPr="005870EB">
        <w:rPr>
          <w:b/>
          <w:bCs/>
        </w:rPr>
        <w:t>workshop</w:t>
      </w:r>
      <w:proofErr w:type="spellEnd"/>
      <w:r w:rsidRPr="005870EB">
        <w:rPr>
          <w:b/>
          <w:bCs/>
        </w:rPr>
        <w:t xml:space="preserve"> στις 26/9/2024. Εναλλακτικά αν υπάρχει </w:t>
      </w:r>
      <w:proofErr w:type="spellStart"/>
      <w:r w:rsidRPr="005870EB">
        <w:rPr>
          <w:b/>
          <w:bCs/>
        </w:rPr>
        <w:t>πάροχος</w:t>
      </w:r>
      <w:proofErr w:type="spellEnd"/>
      <w:r w:rsidRPr="005870EB">
        <w:rPr>
          <w:b/>
          <w:bCs/>
        </w:rPr>
        <w:t xml:space="preserve"> ο οποίος έχει ολοκληρώσει τη διαδικασία και βρίσκεται σε αυτό το στάδιο μπορεί να επικοινωνήσει για σχετική υποβοήθηση.</w:t>
      </w:r>
    </w:p>
    <w:sectPr w:rsidR="005870EB" w:rsidRPr="005870EB" w:rsidSect="00F3683D">
      <w:pgSz w:w="16838" w:h="11906" w:orient="landscape"/>
      <w:pgMar w:top="1417" w:right="2152" w:bottom="1417" w:left="874" w:header="708" w:footer="414"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CBA632E" w14:textId="77777777" w:rsidR="00D566D6" w:rsidRPr="00AF3E0C" w:rsidRDefault="00D566D6" w:rsidP="00780C62">
      <w:pPr>
        <w:spacing w:after="0" w:line="240" w:lineRule="auto"/>
      </w:pPr>
      <w:r w:rsidRPr="00AF3E0C">
        <w:separator/>
      </w:r>
    </w:p>
  </w:endnote>
  <w:endnote w:type="continuationSeparator" w:id="0">
    <w:p w14:paraId="63F9AA86" w14:textId="77777777" w:rsidR="00D566D6" w:rsidRPr="00AF3E0C" w:rsidRDefault="00D566D6" w:rsidP="00780C62">
      <w:pPr>
        <w:spacing w:after="0" w:line="240" w:lineRule="auto"/>
      </w:pPr>
      <w:r w:rsidRPr="00AF3E0C">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A1"/>
    <w:family w:val="roman"/>
    <w:pitch w:val="variable"/>
    <w:sig w:usb0="E0002EFF" w:usb1="C000785B" w:usb2="00000009" w:usb3="00000000" w:csb0="000001FF" w:csb1="00000000"/>
  </w:font>
  <w:font w:name="EC Square Sans Pro">
    <w:altName w:val="Calibri"/>
    <w:panose1 w:val="00000000000000000000"/>
    <w:charset w:val="00"/>
    <w:family w:val="swiss"/>
    <w:notTrueType/>
    <w:pitch w:val="variable"/>
    <w:sig w:usb0="00000287" w:usb1="00000001" w:usb2="00000000" w:usb3="00000000" w:csb0="0000019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embedRegular r:id="rId1" w:fontKey="{38A8679B-544A-4863-9362-9AFDACAC7E95}"/>
  </w:font>
  <w:font w:name="Arial Unicode MS">
    <w:panose1 w:val="020B0604020202020204"/>
    <w:charset w:val="80"/>
    <w:family w:val="swiss"/>
    <w:pitch w:val="variable"/>
    <w:sig w:usb0="F7FFAFFF" w:usb1="E9DFFFFF" w:usb2="0000003F" w:usb3="00000000" w:csb0="003F01FF" w:csb1="00000000"/>
  </w:font>
  <w:font w:name="EC Square Sans Pro Light">
    <w:altName w:val="Calibri"/>
    <w:panose1 w:val="00000000000000000000"/>
    <w:charset w:val="00"/>
    <w:family w:val="swiss"/>
    <w:notTrueType/>
    <w:pitch w:val="variable"/>
    <w:sig w:usb0="00000287" w:usb1="00000001" w:usb2="00000000" w:usb3="00000000" w:csb0="0000019F" w:csb1="00000000"/>
  </w:font>
  <w:font w:name="Times New Roman (Titres CS)">
    <w:altName w:val="Times New Roman"/>
    <w:panose1 w:val="00000000000000000000"/>
    <w:charset w:val="00"/>
    <w:family w:val="roman"/>
    <w:notTrueType/>
    <w:pitch w:val="default"/>
  </w:font>
  <w:font w:name="Minion Pro">
    <w:panose1 w:val="00000000000000000000"/>
    <w:charset w:val="00"/>
    <w:family w:val="roman"/>
    <w:notTrueType/>
    <w:pitch w:val="variable"/>
    <w:sig w:usb0="60000287" w:usb1="00000001" w:usb2="00000000" w:usb3="00000000" w:csb0="0000019F" w:csb1="00000000"/>
  </w:font>
  <w:font w:name="Tahoma">
    <w:panose1 w:val="020B0604030504040204"/>
    <w:charset w:val="A1"/>
    <w:family w:val="swiss"/>
    <w:pitch w:val="variable"/>
    <w:sig w:usb0="E1002EFF" w:usb1="C000605B" w:usb2="00000029" w:usb3="00000000" w:csb0="000101FF" w:csb1="00000000"/>
    <w:embedRegular r:id="rId2" w:fontKey="{2CB7058D-8203-4B68-8EC1-18FB1D0622E9}"/>
  </w:font>
  <w:font w:name="Verdana">
    <w:panose1 w:val="020B0604030504040204"/>
    <w:charset w:val="A1"/>
    <w:family w:val="swiss"/>
    <w:pitch w:val="variable"/>
    <w:sig w:usb0="A00006FF" w:usb1="4000205B" w:usb2="00000010" w:usb3="00000000" w:csb0="0000019F" w:csb1="00000000"/>
    <w:embedRegular r:id="rId3" w:fontKey="{E4276B24-D347-4A31-BFFC-0434C4367408}"/>
  </w:font>
  <w:font w:name="Arial">
    <w:panose1 w:val="020B0604020202020204"/>
    <w:charset w:val="A1"/>
    <w:family w:val="swiss"/>
    <w:pitch w:val="variable"/>
    <w:sig w:usb0="E0002EFF" w:usb1="C000785B" w:usb2="00000009" w:usb3="00000000" w:csb0="000001FF" w:csb1="00000000"/>
  </w:font>
  <w:font w:name="Arial Narrow">
    <w:panose1 w:val="020B0606020202030204"/>
    <w:charset w:val="A1"/>
    <w:family w:val="swiss"/>
    <w:pitch w:val="variable"/>
    <w:sig w:usb0="00000287" w:usb1="00000800" w:usb2="00000000" w:usb3="00000000" w:csb0="0000009F" w:csb1="00000000"/>
    <w:embedRegular r:id="rId4" w:fontKey="{E5ED1DDD-3EED-4F95-A124-4BD6C70BF530}"/>
  </w:font>
  <w:font w:name="Cambria Math">
    <w:panose1 w:val="02040503050406030204"/>
    <w:charset w:val="A1"/>
    <w:family w:val="roman"/>
    <w:pitch w:val="variable"/>
    <w:sig w:usb0="E00006FF" w:usb1="420024FF" w:usb2="02000000" w:usb3="00000000" w:csb0="0000019F" w:csb1="00000000"/>
    <w:embedItalic r:id="rId5" w:fontKey="{C471DA4E-9EA8-4F6F-9E47-70B5BFAB085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ad"/>
      </w:rPr>
      <w:id w:val="1568449813"/>
      <w:docPartObj>
        <w:docPartGallery w:val="Page Numbers (Bottom of Page)"/>
        <w:docPartUnique/>
      </w:docPartObj>
    </w:sdtPr>
    <w:sdtEndPr>
      <w:rPr>
        <w:rStyle w:val="ad"/>
      </w:rPr>
    </w:sdtEndPr>
    <w:sdtContent>
      <w:p w14:paraId="45681AFD" w14:textId="053326C9" w:rsidR="000D5C11" w:rsidRPr="00AF3E0C" w:rsidRDefault="000D5C11" w:rsidP="00726D1A">
        <w:pPr>
          <w:pStyle w:val="ab"/>
          <w:framePr w:wrap="none" w:vAnchor="text" w:hAnchor="margin" w:xAlign="right" w:y="1"/>
          <w:rPr>
            <w:rStyle w:val="ad"/>
          </w:rPr>
        </w:pPr>
        <w:r w:rsidRPr="00AF3E0C">
          <w:rPr>
            <w:rStyle w:val="ad"/>
          </w:rPr>
          <w:fldChar w:fldCharType="begin"/>
        </w:r>
        <w:r w:rsidRPr="00AF3E0C">
          <w:rPr>
            <w:rStyle w:val="ad"/>
          </w:rPr>
          <w:instrText xml:space="preserve"> PAGE </w:instrText>
        </w:r>
        <w:r w:rsidRPr="00AF3E0C">
          <w:rPr>
            <w:rStyle w:val="ad"/>
          </w:rPr>
          <w:fldChar w:fldCharType="separate"/>
        </w:r>
        <w:r w:rsidRPr="00AF3E0C">
          <w:rPr>
            <w:rStyle w:val="ad"/>
          </w:rPr>
          <w:t>0</w:t>
        </w:r>
        <w:r w:rsidRPr="00AF3E0C">
          <w:rPr>
            <w:rStyle w:val="ad"/>
          </w:rPr>
          <w:fldChar w:fldCharType="end"/>
        </w:r>
      </w:p>
    </w:sdtContent>
  </w:sdt>
  <w:p w14:paraId="18C3C95F" w14:textId="77777777" w:rsidR="000D5C11" w:rsidRPr="00AF3E0C" w:rsidRDefault="000D5C11" w:rsidP="000D5C11">
    <w:pPr>
      <w:pStyle w:val="ab"/>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ad"/>
      </w:rPr>
      <w:id w:val="-1694676934"/>
      <w:docPartObj>
        <w:docPartGallery w:val="Page Numbers (Bottom of Page)"/>
        <w:docPartUnique/>
      </w:docPartObj>
    </w:sdtPr>
    <w:sdtEndPr>
      <w:rPr>
        <w:rStyle w:val="ad"/>
        <w:b/>
        <w:bCs/>
      </w:rPr>
    </w:sdtEndPr>
    <w:sdtContent>
      <w:p w14:paraId="1663ABE3" w14:textId="7841FC1F" w:rsidR="000D5C11" w:rsidRPr="00AF3E0C" w:rsidRDefault="000D5C11" w:rsidP="000D5C11">
        <w:pPr>
          <w:pStyle w:val="ab"/>
          <w:framePr w:wrap="none" w:vAnchor="text" w:hAnchor="margin" w:xAlign="right" w:y="1"/>
          <w:jc w:val="left"/>
          <w:rPr>
            <w:rStyle w:val="ad"/>
          </w:rPr>
        </w:pPr>
        <w:r w:rsidRPr="00AF3E0C">
          <w:rPr>
            <w:rStyle w:val="ad"/>
          </w:rPr>
          <w:fldChar w:fldCharType="begin"/>
        </w:r>
        <w:r w:rsidRPr="00AF3E0C">
          <w:rPr>
            <w:rStyle w:val="ad"/>
          </w:rPr>
          <w:instrText xml:space="preserve"> PAGE </w:instrText>
        </w:r>
        <w:r w:rsidRPr="00AF3E0C">
          <w:rPr>
            <w:rStyle w:val="ad"/>
          </w:rPr>
          <w:fldChar w:fldCharType="separate"/>
        </w:r>
        <w:r w:rsidRPr="00AF3E0C">
          <w:rPr>
            <w:rStyle w:val="ad"/>
          </w:rPr>
          <w:t>1</w:t>
        </w:r>
        <w:r w:rsidRPr="00AF3E0C">
          <w:rPr>
            <w:rStyle w:val="ad"/>
          </w:rPr>
          <w:fldChar w:fldCharType="end"/>
        </w:r>
      </w:p>
    </w:sdtContent>
  </w:sdt>
  <w:p w14:paraId="1DDBB9E6" w14:textId="77777777" w:rsidR="000D5C11" w:rsidRPr="00AF3E0C" w:rsidRDefault="000D5C11" w:rsidP="000D5C11">
    <w:pPr>
      <w:pStyle w:val="ab"/>
      <w:ind w:right="360"/>
      <w:jc w:val="left"/>
    </w:pPr>
  </w:p>
  <w:p w14:paraId="28598539" w14:textId="77777777" w:rsidR="005870EB" w:rsidRDefault="005870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271277" w14:textId="77777777" w:rsidR="00F730F6" w:rsidRPr="00AF3E0C" w:rsidRDefault="00F730F6">
    <w:pPr>
      <w:pStyle w:val="ab"/>
      <w:rPr>
        <w:b/>
        <w:b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E50F631" w14:textId="77777777" w:rsidR="00D566D6" w:rsidRPr="00AF3E0C" w:rsidRDefault="00D566D6" w:rsidP="00780C62">
      <w:pPr>
        <w:spacing w:after="0" w:line="240" w:lineRule="auto"/>
      </w:pPr>
      <w:r w:rsidRPr="00AF3E0C">
        <w:separator/>
      </w:r>
    </w:p>
  </w:footnote>
  <w:footnote w:type="continuationSeparator" w:id="0">
    <w:p w14:paraId="625725A1" w14:textId="77777777" w:rsidR="00D566D6" w:rsidRPr="00AF3E0C" w:rsidRDefault="00D566D6" w:rsidP="00780C62">
      <w:pPr>
        <w:spacing w:after="0" w:line="240" w:lineRule="auto"/>
      </w:pPr>
      <w:r w:rsidRPr="00AF3E0C">
        <w:continuationSeparator/>
      </w:r>
    </w:p>
  </w:footnote>
  <w:footnote w:id="1">
    <w:p w14:paraId="24A938AE" w14:textId="77777777" w:rsidR="00F3683D" w:rsidRPr="00BE2CB4" w:rsidRDefault="00F3683D" w:rsidP="00F3683D">
      <w:pPr>
        <w:pStyle w:val="af5"/>
      </w:pPr>
      <w:r>
        <w:rPr>
          <w:rStyle w:val="af6"/>
        </w:rPr>
        <w:footnoteRef/>
      </w:r>
      <w:r>
        <w:t xml:space="preserve"> </w:t>
      </w:r>
      <w:r w:rsidRPr="00F3683D">
        <w:rPr>
          <w:rFonts w:asciiTheme="minorHAnsi" w:hAnsiTheme="minorHAnsi"/>
          <w:kern w:val="0"/>
          <w:szCs w:val="22"/>
          <w14:ligatures w14:val="none"/>
        </w:rPr>
        <w:t xml:space="preserve">Ο συντελεστής βαρύτητας που αποδίδεται στο κριτήριο. </w:t>
      </w:r>
      <w:r w:rsidRPr="00F3683D">
        <w:rPr>
          <w:rFonts w:asciiTheme="minorHAnsi" w:hAnsiTheme="minorHAnsi"/>
          <w:b/>
          <w:bCs/>
          <w:kern w:val="0"/>
          <w:szCs w:val="22"/>
          <w:u w:val="single"/>
          <w14:ligatures w14:val="none"/>
        </w:rPr>
        <w:t>Σημαντικό:</w:t>
      </w:r>
      <w:r w:rsidRPr="00F3683D">
        <w:rPr>
          <w:rFonts w:asciiTheme="minorHAnsi" w:hAnsiTheme="minorHAnsi"/>
          <w:kern w:val="0"/>
          <w:szCs w:val="22"/>
          <w14:ligatures w14:val="none"/>
        </w:rPr>
        <w:t xml:space="preserve"> Ο συντελεστής βαρύτητας του κριτηρίου Κ5 θα πρέπει να είναι μεγαλύτερος από τους υπόλοιπους συντελεστές . Το άθροισμα των συντελεστών βαρύτητας θα πρέπει να είναι 1.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75C98F" w14:textId="3F830903" w:rsidR="002C030C" w:rsidRPr="00F3683D" w:rsidRDefault="00ED7C07">
    <w:pPr>
      <w:pStyle w:val="aa"/>
      <w:rPr>
        <w:lang w:val="en-US"/>
      </w:rPr>
    </w:pPr>
    <w:r w:rsidRPr="00AF3E0C">
      <w:rPr>
        <w:noProof/>
      </w:rPr>
      <w:drawing>
        <wp:anchor distT="0" distB="0" distL="114300" distR="114300" simplePos="0" relativeHeight="251664384" behindDoc="1" locked="0" layoutInCell="1" allowOverlap="1" wp14:anchorId="3AC6D3B0" wp14:editId="16FD62E0">
          <wp:simplePos x="0" y="0"/>
          <wp:positionH relativeFrom="page">
            <wp:posOffset>6769735</wp:posOffset>
          </wp:positionH>
          <wp:positionV relativeFrom="page">
            <wp:posOffset>158848</wp:posOffset>
          </wp:positionV>
          <wp:extent cx="619125" cy="1083310"/>
          <wp:effectExtent l="0" t="0" r="3175" b="0"/>
          <wp:wrapNone/>
          <wp:docPr id="920879031" name="Image 22">
            <a:extLst xmlns:a="http://schemas.openxmlformats.org/drawingml/2006/main">
              <a:ext uri="{FF2B5EF4-FFF2-40B4-BE49-F238E27FC236}">
                <a16:creationId xmlns:a16="http://schemas.microsoft.com/office/drawing/2014/main" id="{8465A02B-8CCC-857C-4691-098333622E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22">
                    <a:extLst>
                      <a:ext uri="{FF2B5EF4-FFF2-40B4-BE49-F238E27FC236}">
                        <a16:creationId xmlns:a16="http://schemas.microsoft.com/office/drawing/2014/main" id="{8465A02B-8CCC-857C-4691-098333622ECD}"/>
                      </a:ext>
                    </a:extLst>
                  </pic:cNvPr>
                  <pic:cNvPicPr>
                    <a:picLocks noChangeAspect="1"/>
                  </pic:cNvPicPr>
                </pic:nvPicPr>
                <pic:blipFill rotWithShape="1">
                  <a:blip r:embed="rId1">
                    <a:extLst>
                      <a:ext uri="{28A0092B-C50C-407E-A947-70E740481C1C}">
                        <a14:useLocalDpi xmlns:a14="http://schemas.microsoft.com/office/drawing/2010/main" val="0"/>
                      </a:ext>
                    </a:extLst>
                  </a:blip>
                  <a:srcRect l="-2308" t="-5294" r="-4180" b="-3422"/>
                  <a:stretch/>
                </pic:blipFill>
                <pic:spPr>
                  <a:xfrm>
                    <a:off x="0" y="0"/>
                    <a:ext cx="619125" cy="1083310"/>
                  </a:xfrm>
                  <a:prstGeom prst="rect">
                    <a:avLst/>
                  </a:prstGeom>
                </pic:spPr>
              </pic:pic>
            </a:graphicData>
          </a:graphic>
          <wp14:sizeRelH relativeFrom="page">
            <wp14:pctWidth>0</wp14:pctWidth>
          </wp14:sizeRelH>
          <wp14:sizeRelV relativeFrom="page">
            <wp14:pctHeight>0</wp14:pctHeight>
          </wp14:sizeRelV>
        </wp:anchor>
      </w:drawing>
    </w:r>
    <w:sdt>
      <w:sdtPr>
        <w:rPr>
          <w:color w:val="595959" w:themeColor="text1" w:themeTint="A6"/>
          <w:sz w:val="18"/>
          <w:szCs w:val="18"/>
          <w:lang w:val="en-US"/>
        </w:rPr>
        <w:alias w:val="Titre"/>
        <w:tag w:val=""/>
        <w:id w:val="989213098"/>
        <w:dataBinding w:prefixMappings="xmlns:ns0='http://purl.org/dc/elements/1.1/' xmlns:ns1='http://schemas.openxmlformats.org/package/2006/metadata/core-properties' " w:xpath="/ns1:coreProperties[1]/ns0:title[1]" w:storeItemID="{6C3C8BC8-F283-45AE-878A-BAB7291924A1}"/>
        <w:text/>
      </w:sdtPr>
      <w:sdtEndPr/>
      <w:sdtContent>
        <w:r w:rsidR="00F3683D">
          <w:rPr>
            <w:color w:val="595959" w:themeColor="text1" w:themeTint="A6"/>
            <w:sz w:val="18"/>
            <w:szCs w:val="18"/>
            <w:lang w:val="en-US"/>
          </w:rPr>
          <w:t>Water Projects based on Holistic Approach: Option Analysis and MCA</w:t>
        </w:r>
      </w:sdtContent>
    </w:sdt>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9FDE50" w14:textId="0B9B9491" w:rsidR="00780C62" w:rsidRPr="00AF3E0C" w:rsidRDefault="001528AC">
    <w:pPr>
      <w:pStyle w:val="aa"/>
    </w:pPr>
    <w:r w:rsidRPr="00AF3E0C">
      <w:rPr>
        <w:noProof/>
      </w:rPr>
      <w:drawing>
        <wp:anchor distT="0" distB="0" distL="114300" distR="114300" simplePos="0" relativeHeight="251659264" behindDoc="1" locked="0" layoutInCell="1" allowOverlap="1" wp14:anchorId="39F89F47" wp14:editId="620F5FBC">
          <wp:simplePos x="0" y="0"/>
          <wp:positionH relativeFrom="page">
            <wp:posOffset>-6398260</wp:posOffset>
          </wp:positionH>
          <wp:positionV relativeFrom="page">
            <wp:align>top</wp:align>
          </wp:positionV>
          <wp:extent cx="15119985" cy="10720705"/>
          <wp:effectExtent l="0" t="0" r="5715" b="0"/>
          <wp:wrapNone/>
          <wp:docPr id="381751814" name="Image 24">
            <a:extLst xmlns:a="http://schemas.openxmlformats.org/drawingml/2006/main">
              <a:ext uri="{FF2B5EF4-FFF2-40B4-BE49-F238E27FC236}">
                <a16:creationId xmlns:a16="http://schemas.microsoft.com/office/drawing/2014/main" id="{57DBBF65-557B-DCEB-D9D5-38DA14575C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24">
                    <a:extLst>
                      <a:ext uri="{FF2B5EF4-FFF2-40B4-BE49-F238E27FC236}">
                        <a16:creationId xmlns:a16="http://schemas.microsoft.com/office/drawing/2014/main" id="{57DBBF65-557B-DCEB-D9D5-38DA14575CDA}"/>
                      </a:ext>
                    </a:extLst>
                  </pic:cNvPr>
                  <pic:cNvPicPr>
                    <a:picLocks noChangeAspect="1"/>
                  </pic:cNvPicPr>
                </pic:nvPicPr>
                <pic:blipFill>
                  <a:blip r:embed="rId1">
                    <a:extLst>
                      <a:ext uri="{28A0092B-C50C-407E-A947-70E740481C1C}">
                        <a14:useLocalDpi xmlns:a14="http://schemas.microsoft.com/office/drawing/2010/main" val="0"/>
                      </a:ext>
                    </a:extLst>
                  </a:blip>
                  <a:srcRect l="3044" r="3044"/>
                  <a:stretch>
                    <a:fillRect/>
                  </a:stretch>
                </pic:blipFill>
                <pic:spPr>
                  <a:xfrm>
                    <a:off x="0" y="0"/>
                    <a:ext cx="15120000" cy="10720800"/>
                  </a:xfrm>
                  <a:prstGeom prst="rect">
                    <a:avLst/>
                  </a:prstGeom>
                </pic:spPr>
              </pic:pic>
            </a:graphicData>
          </a:graphic>
          <wp14:sizeRelH relativeFrom="page">
            <wp14:pctWidth>0</wp14:pctWidth>
          </wp14:sizeRelH>
          <wp14:sizeRelV relativeFrom="page">
            <wp14:pctHeight>0</wp14:pctHeight>
          </wp14:sizeRelV>
        </wp:anchor>
      </w:drawing>
    </w:r>
    <w:r w:rsidR="00780C62" w:rsidRPr="00AF3E0C">
      <w:rPr>
        <w:noProof/>
      </w:rPr>
      <w:drawing>
        <wp:anchor distT="0" distB="0" distL="114300" distR="114300" simplePos="0" relativeHeight="251661312" behindDoc="0" locked="0" layoutInCell="1" allowOverlap="1" wp14:anchorId="68D4BCAA" wp14:editId="51CDDFCB">
          <wp:simplePos x="0" y="0"/>
          <wp:positionH relativeFrom="column">
            <wp:posOffset>-379290</wp:posOffset>
          </wp:positionH>
          <wp:positionV relativeFrom="paragraph">
            <wp:posOffset>774309</wp:posOffset>
          </wp:positionV>
          <wp:extent cx="6650355" cy="4714875"/>
          <wp:effectExtent l="0" t="0" r="4445" b="0"/>
          <wp:wrapThrough wrapText="bothSides">
            <wp:wrapPolygon edited="0">
              <wp:start x="13860" y="931"/>
              <wp:lineTo x="13365" y="1105"/>
              <wp:lineTo x="11880" y="1804"/>
              <wp:lineTo x="11673" y="2153"/>
              <wp:lineTo x="11013" y="2909"/>
              <wp:lineTo x="10436" y="3840"/>
              <wp:lineTo x="10065" y="4771"/>
              <wp:lineTo x="9817" y="5702"/>
              <wp:lineTo x="9652" y="6633"/>
              <wp:lineTo x="9652" y="6807"/>
              <wp:lineTo x="10023" y="7564"/>
              <wp:lineTo x="1114" y="7680"/>
              <wp:lineTo x="41" y="7738"/>
              <wp:lineTo x="0" y="8902"/>
              <wp:lineTo x="0" y="10764"/>
              <wp:lineTo x="165" y="11287"/>
              <wp:lineTo x="165" y="11695"/>
              <wp:lineTo x="4084" y="12218"/>
              <wp:lineTo x="7177" y="12218"/>
              <wp:lineTo x="6146" y="12567"/>
              <wp:lineTo x="4496" y="13149"/>
              <wp:lineTo x="619" y="13149"/>
              <wp:lineTo x="412" y="13440"/>
              <wp:lineTo x="371" y="15651"/>
              <wp:lineTo x="619" y="15767"/>
              <wp:lineTo x="7260" y="15942"/>
              <wp:lineTo x="7549" y="16873"/>
              <wp:lineTo x="1774" y="17571"/>
              <wp:lineTo x="1774" y="20480"/>
              <wp:lineTo x="11385" y="20596"/>
              <wp:lineTo x="17490" y="20596"/>
              <wp:lineTo x="17820" y="20480"/>
              <wp:lineTo x="19263" y="19782"/>
              <wp:lineTo x="19304" y="19665"/>
              <wp:lineTo x="20212" y="18735"/>
              <wp:lineTo x="20789" y="17804"/>
              <wp:lineTo x="21161" y="16873"/>
              <wp:lineTo x="21408" y="15942"/>
              <wp:lineTo x="21573" y="15011"/>
              <wp:lineTo x="21573" y="13149"/>
              <wp:lineTo x="21532" y="12218"/>
              <wp:lineTo x="21284" y="11287"/>
              <wp:lineTo x="20954" y="10356"/>
              <wp:lineTo x="20501" y="9425"/>
              <wp:lineTo x="20542" y="9076"/>
              <wp:lineTo x="19717" y="8495"/>
              <wp:lineTo x="19181" y="8495"/>
              <wp:lineTo x="19140" y="6633"/>
              <wp:lineTo x="18975" y="5702"/>
              <wp:lineTo x="18727" y="4771"/>
              <wp:lineTo x="18315" y="3840"/>
              <wp:lineTo x="17778" y="2909"/>
              <wp:lineTo x="17118" y="2153"/>
              <wp:lineTo x="16912" y="1804"/>
              <wp:lineTo x="15427" y="1105"/>
              <wp:lineTo x="14932" y="931"/>
              <wp:lineTo x="13860" y="931"/>
            </wp:wrapPolygon>
          </wp:wrapThrough>
          <wp:docPr id="1329748813" name="Image 23">
            <a:extLst xmlns:a="http://schemas.openxmlformats.org/drawingml/2006/main">
              <a:ext uri="{FF2B5EF4-FFF2-40B4-BE49-F238E27FC236}">
                <a16:creationId xmlns:a16="http://schemas.microsoft.com/office/drawing/2014/main" id="{57DBBF65-557B-DCEB-D9D5-38DA14575C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23">
                    <a:extLst>
                      <a:ext uri="{FF2B5EF4-FFF2-40B4-BE49-F238E27FC236}">
                        <a16:creationId xmlns:a16="http://schemas.microsoft.com/office/drawing/2014/main" id="{57DBBF65-557B-DCEB-D9D5-38DA14575CDA}"/>
                      </a:ext>
                    </a:extLst>
                  </pic:cNvPr>
                  <pic:cNvPicPr>
                    <a:picLocks noChangeAspect="1"/>
                  </pic:cNvPicPr>
                </pic:nvPicPr>
                <pic:blipFill rotWithShape="1">
                  <a:blip r:embed="rId2">
                    <a:extLst>
                      <a:ext uri="{28A0092B-C50C-407E-A947-70E740481C1C}">
                        <a14:useLocalDpi xmlns:a14="http://schemas.microsoft.com/office/drawing/2010/main" val="0"/>
                      </a:ext>
                    </a:extLst>
                  </a:blip>
                  <a:srcRect t="-5438" b="-5438"/>
                  <a:stretch/>
                </pic:blipFill>
                <pic:spPr>
                  <a:xfrm>
                    <a:off x="0" y="0"/>
                    <a:ext cx="6650355" cy="4714875"/>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93BC3F" w14:textId="3972990A" w:rsidR="000D5C11" w:rsidRPr="00F3683D" w:rsidRDefault="00A857D9">
    <w:pPr>
      <w:pStyle w:val="aa"/>
      <w:rPr>
        <w:lang w:val="en-US"/>
      </w:rPr>
    </w:pPr>
    <w:r w:rsidRPr="00AF3E0C">
      <w:rPr>
        <w:noProof/>
      </w:rPr>
      <w:drawing>
        <wp:anchor distT="0" distB="0" distL="114300" distR="114300" simplePos="0" relativeHeight="251666432" behindDoc="1" locked="0" layoutInCell="1" allowOverlap="1" wp14:anchorId="446B92C4" wp14:editId="5AA92DDE">
          <wp:simplePos x="0" y="0"/>
          <wp:positionH relativeFrom="page">
            <wp:posOffset>6769100</wp:posOffset>
          </wp:positionH>
          <wp:positionV relativeFrom="page">
            <wp:posOffset>158115</wp:posOffset>
          </wp:positionV>
          <wp:extent cx="619200" cy="1083600"/>
          <wp:effectExtent l="0" t="0" r="3175" b="0"/>
          <wp:wrapThrough wrapText="bothSides">
            <wp:wrapPolygon edited="0">
              <wp:start x="7532" y="506"/>
              <wp:lineTo x="5317" y="2026"/>
              <wp:lineTo x="2215" y="4305"/>
              <wp:lineTo x="443" y="6331"/>
              <wp:lineTo x="0" y="7090"/>
              <wp:lineTo x="0" y="10382"/>
              <wp:lineTo x="7532" y="13168"/>
              <wp:lineTo x="6203" y="14181"/>
              <wp:lineTo x="7089" y="17219"/>
              <wp:lineTo x="8862" y="21271"/>
              <wp:lineTo x="14622" y="21271"/>
              <wp:lineTo x="16837" y="14687"/>
              <wp:lineTo x="15508" y="13421"/>
              <wp:lineTo x="13735" y="13168"/>
              <wp:lineTo x="21268" y="10382"/>
              <wp:lineTo x="21268" y="7597"/>
              <wp:lineTo x="18609" y="4052"/>
              <wp:lineTo x="15508" y="1519"/>
              <wp:lineTo x="13292" y="506"/>
              <wp:lineTo x="7532" y="506"/>
            </wp:wrapPolygon>
          </wp:wrapThrough>
          <wp:docPr id="576672200" name="Image 2">
            <a:extLst xmlns:a="http://schemas.openxmlformats.org/drawingml/2006/main">
              <a:ext uri="{FF2B5EF4-FFF2-40B4-BE49-F238E27FC236}">
                <a16:creationId xmlns:a16="http://schemas.microsoft.com/office/drawing/2014/main" id="{8465A02B-8CCC-857C-4691-098333622E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22">
                    <a:extLst>
                      <a:ext uri="{FF2B5EF4-FFF2-40B4-BE49-F238E27FC236}">
                        <a16:creationId xmlns:a16="http://schemas.microsoft.com/office/drawing/2014/main" id="{8465A02B-8CCC-857C-4691-098333622ECD}"/>
                      </a:ext>
                    </a:extLst>
                  </pic:cNvPr>
                  <pic:cNvPicPr>
                    <a:picLocks noChangeAspect="1"/>
                  </pic:cNvPicPr>
                </pic:nvPicPr>
                <pic:blipFill rotWithShape="1">
                  <a:blip r:embed="rId1">
                    <a:extLst>
                      <a:ext uri="{28A0092B-C50C-407E-A947-70E740481C1C}">
                        <a14:useLocalDpi xmlns:a14="http://schemas.microsoft.com/office/drawing/2010/main" val="0"/>
                      </a:ext>
                    </a:extLst>
                  </a:blip>
                  <a:srcRect l="-2308" t="-5294" r="-4180" b="-3422"/>
                  <a:stretch/>
                </pic:blipFill>
                <pic:spPr>
                  <a:xfrm>
                    <a:off x="0" y="0"/>
                    <a:ext cx="619200" cy="1083600"/>
                  </a:xfrm>
                  <a:prstGeom prst="rect">
                    <a:avLst/>
                  </a:prstGeom>
                </pic:spPr>
              </pic:pic>
            </a:graphicData>
          </a:graphic>
          <wp14:sizeRelH relativeFrom="page">
            <wp14:pctWidth>0</wp14:pctWidth>
          </wp14:sizeRelH>
          <wp14:sizeRelV relativeFrom="page">
            <wp14:pctHeight>0</wp14:pctHeight>
          </wp14:sizeRelV>
        </wp:anchor>
      </w:drawing>
    </w:r>
    <w:sdt>
      <w:sdtPr>
        <w:rPr>
          <w:color w:val="595959" w:themeColor="text1" w:themeTint="A6"/>
          <w:sz w:val="18"/>
          <w:szCs w:val="18"/>
          <w:lang w:val="en-US"/>
        </w:rPr>
        <w:alias w:val="Titre"/>
        <w:tag w:val=""/>
        <w:id w:val="-1103182933"/>
        <w:dataBinding w:prefixMappings="xmlns:ns0='http://purl.org/dc/elements/1.1/' xmlns:ns1='http://schemas.openxmlformats.org/package/2006/metadata/core-properties' " w:xpath="/ns1:coreProperties[1]/ns0:title[1]" w:storeItemID="{6C3C8BC8-F283-45AE-878A-BAB7291924A1}"/>
        <w:text/>
      </w:sdtPr>
      <w:sdtEndPr/>
      <w:sdtContent>
        <w:r w:rsidR="00F3683D">
          <w:rPr>
            <w:color w:val="595959" w:themeColor="text1" w:themeTint="A6"/>
            <w:sz w:val="18"/>
            <w:szCs w:val="18"/>
            <w:lang w:val="en-US"/>
          </w:rPr>
          <w:t>Water Projects based on Holistic Approach: Option Analysis and MCA</w:t>
        </w:r>
      </w:sdtContent>
    </w:sdt>
  </w:p>
  <w:p w14:paraId="591E3B40" w14:textId="77777777" w:rsidR="005870EB" w:rsidRPr="00F3683D" w:rsidRDefault="005870EB">
    <w:pPr>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F54D61" w14:textId="6EA27C4E" w:rsidR="00F730F6" w:rsidRPr="00F3683D" w:rsidRDefault="005870EB" w:rsidP="002C030C">
    <w:pPr>
      <w:rPr>
        <w:color w:val="595959" w:themeColor="text1" w:themeTint="A6"/>
        <w:sz w:val="18"/>
        <w:szCs w:val="18"/>
        <w:lang w:val="en-US"/>
      </w:rPr>
    </w:pPr>
    <w:sdt>
      <w:sdtPr>
        <w:rPr>
          <w:color w:val="595959" w:themeColor="text1" w:themeTint="A6"/>
          <w:sz w:val="18"/>
          <w:szCs w:val="18"/>
          <w:lang w:val="en-US"/>
        </w:rPr>
        <w:alias w:val="Titre"/>
        <w:tag w:val=""/>
        <w:id w:val="-103892339"/>
        <w:dataBinding w:prefixMappings="xmlns:ns0='http://purl.org/dc/elements/1.1/' xmlns:ns1='http://schemas.openxmlformats.org/package/2006/metadata/core-properties' " w:xpath="/ns1:coreProperties[1]/ns0:title[1]" w:storeItemID="{6C3C8BC8-F283-45AE-878A-BAB7291924A1}"/>
        <w:text/>
      </w:sdtPr>
      <w:sdtEndPr/>
      <w:sdtContent>
        <w:r w:rsidR="00F3683D">
          <w:rPr>
            <w:color w:val="595959" w:themeColor="text1" w:themeTint="A6"/>
            <w:sz w:val="18"/>
            <w:szCs w:val="18"/>
            <w:lang w:val="en-US"/>
          </w:rPr>
          <w:t>Water Projects based on Holistic Approach: Option Analysis and MCA</w:t>
        </w:r>
      </w:sdtContent>
    </w:sdt>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60.6pt;height:88.8pt;visibility:visible" o:bullet="t">
        <v:imagedata r:id="rId1" o:title="image2"/>
      </v:shape>
    </w:pict>
  </w:numPicBullet>
  <w:abstractNum w:abstractNumId="0" w15:restartNumberingAfterBreak="0">
    <w:nsid w:val="055F30A3"/>
    <w:multiLevelType w:val="hybridMultilevel"/>
    <w:tmpl w:val="6FD0DCFA"/>
    <w:numStyleLink w:val="ImportedStyle4"/>
  </w:abstractNum>
  <w:abstractNum w:abstractNumId="1" w15:restartNumberingAfterBreak="0">
    <w:nsid w:val="0CFD7AD9"/>
    <w:multiLevelType w:val="multilevel"/>
    <w:tmpl w:val="EACC4D3C"/>
    <w:styleLink w:val="CowiBulletList"/>
    <w:lvl w:ilvl="0">
      <w:start w:val="1"/>
      <w:numFmt w:val="bullet"/>
      <w:pStyle w:val="a"/>
      <w:lvlText w:val="›"/>
      <w:lvlJc w:val="left"/>
      <w:pPr>
        <w:tabs>
          <w:tab w:val="num" w:pos="425"/>
        </w:tabs>
        <w:ind w:left="425" w:hanging="425"/>
      </w:pPr>
      <w:rPr>
        <w:rFonts w:hint="default"/>
        <w:color w:val="F04E23"/>
        <w:position w:val="0"/>
        <w:sz w:val="24"/>
      </w:rPr>
    </w:lvl>
    <w:lvl w:ilvl="1">
      <w:start w:val="1"/>
      <w:numFmt w:val="bullet"/>
      <w:pStyle w:val="2"/>
      <w:lvlText w:val="›"/>
      <w:lvlJc w:val="left"/>
      <w:pPr>
        <w:tabs>
          <w:tab w:val="num" w:pos="851"/>
        </w:tabs>
        <w:ind w:left="851" w:hanging="426"/>
      </w:pPr>
      <w:rPr>
        <w:rFonts w:hint="default"/>
        <w:color w:val="333333"/>
        <w:position w:val="0"/>
        <w:sz w:val="24"/>
      </w:rPr>
    </w:lvl>
    <w:lvl w:ilvl="2">
      <w:start w:val="1"/>
      <w:numFmt w:val="bullet"/>
      <w:pStyle w:val="3"/>
      <w:lvlText w:val="›"/>
      <w:lvlJc w:val="left"/>
      <w:pPr>
        <w:tabs>
          <w:tab w:val="num" w:pos="1276"/>
        </w:tabs>
        <w:ind w:left="1276" w:hanging="425"/>
      </w:pPr>
      <w:rPr>
        <w:rFonts w:hint="default"/>
        <w:color w:val="333333"/>
        <w:position w:val="0"/>
        <w:sz w:val="24"/>
      </w:rPr>
    </w:lvl>
    <w:lvl w:ilvl="3">
      <w:start w:val="1"/>
      <w:numFmt w:val="bullet"/>
      <w:pStyle w:val="4"/>
      <w:lvlText w:val="-"/>
      <w:lvlJc w:val="left"/>
      <w:pPr>
        <w:tabs>
          <w:tab w:val="num" w:pos="1701"/>
        </w:tabs>
        <w:ind w:left="1701" w:hanging="425"/>
      </w:pPr>
      <w:rPr>
        <w:rFonts w:hint="default"/>
      </w:rPr>
    </w:lvl>
    <w:lvl w:ilvl="4">
      <w:start w:val="1"/>
      <w:numFmt w:val="lowerLetter"/>
      <w:lvlText w:val="(%5)"/>
      <w:lvlJc w:val="left"/>
      <w:pPr>
        <w:tabs>
          <w:tab w:val="num" w:pos="0"/>
        </w:tabs>
        <w:ind w:left="1800" w:hanging="360"/>
      </w:pPr>
      <w:rPr>
        <w:rFonts w:hint="default"/>
      </w:rPr>
    </w:lvl>
    <w:lvl w:ilvl="5">
      <w:start w:val="1"/>
      <w:numFmt w:val="lowerRoman"/>
      <w:lvlText w:val="(%6)"/>
      <w:lvlJc w:val="left"/>
      <w:pPr>
        <w:tabs>
          <w:tab w:val="num" w:pos="0"/>
        </w:tabs>
        <w:ind w:left="2160" w:hanging="360"/>
      </w:pPr>
      <w:rPr>
        <w:rFonts w:hint="default"/>
      </w:rPr>
    </w:lvl>
    <w:lvl w:ilvl="6">
      <w:start w:val="1"/>
      <w:numFmt w:val="decimal"/>
      <w:lvlText w:val="%7."/>
      <w:lvlJc w:val="left"/>
      <w:pPr>
        <w:tabs>
          <w:tab w:val="num" w:pos="0"/>
        </w:tabs>
        <w:ind w:left="2520" w:hanging="360"/>
      </w:pPr>
      <w:rPr>
        <w:rFonts w:hint="default"/>
      </w:rPr>
    </w:lvl>
    <w:lvl w:ilvl="7">
      <w:start w:val="1"/>
      <w:numFmt w:val="lowerLetter"/>
      <w:lvlText w:val="%8."/>
      <w:lvlJc w:val="left"/>
      <w:pPr>
        <w:tabs>
          <w:tab w:val="num" w:pos="0"/>
        </w:tabs>
        <w:ind w:left="2880" w:hanging="360"/>
      </w:pPr>
      <w:rPr>
        <w:rFonts w:hint="default"/>
      </w:rPr>
    </w:lvl>
    <w:lvl w:ilvl="8">
      <w:start w:val="1"/>
      <w:numFmt w:val="lowerRoman"/>
      <w:lvlText w:val="%9."/>
      <w:lvlJc w:val="left"/>
      <w:pPr>
        <w:tabs>
          <w:tab w:val="num" w:pos="0"/>
        </w:tabs>
        <w:ind w:left="3240" w:hanging="360"/>
      </w:pPr>
      <w:rPr>
        <w:rFonts w:hint="default"/>
      </w:rPr>
    </w:lvl>
  </w:abstractNum>
  <w:abstractNum w:abstractNumId="2" w15:restartNumberingAfterBreak="0">
    <w:nsid w:val="126905C0"/>
    <w:multiLevelType w:val="hybridMultilevel"/>
    <w:tmpl w:val="620CE29C"/>
    <w:lvl w:ilvl="0" w:tplc="C3A65006">
      <w:numFmt w:val="bullet"/>
      <w:lvlText w:val="•"/>
      <w:lvlJc w:val="left"/>
      <w:pPr>
        <w:ind w:left="1068" w:hanging="708"/>
      </w:pPr>
      <w:rPr>
        <w:rFonts w:ascii="EC Square Sans Pro" w:eastAsiaTheme="minorHAnsi" w:hAnsi="EC Square Sans Pro" w:cstheme="minorBid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12BC5F70"/>
    <w:multiLevelType w:val="hybridMultilevel"/>
    <w:tmpl w:val="460CA8E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1752531B"/>
    <w:multiLevelType w:val="hybridMultilevel"/>
    <w:tmpl w:val="C4EC3648"/>
    <w:numStyleLink w:val="ImportedStyle6"/>
  </w:abstractNum>
  <w:abstractNum w:abstractNumId="5" w15:restartNumberingAfterBreak="0">
    <w:nsid w:val="193A6AED"/>
    <w:multiLevelType w:val="hybridMultilevel"/>
    <w:tmpl w:val="A04AB9B6"/>
    <w:lvl w:ilvl="0" w:tplc="C3A65006">
      <w:numFmt w:val="bullet"/>
      <w:lvlText w:val="•"/>
      <w:lvlJc w:val="left"/>
      <w:pPr>
        <w:ind w:left="1068" w:hanging="708"/>
      </w:pPr>
      <w:rPr>
        <w:rFonts w:ascii="EC Square Sans Pro" w:eastAsiaTheme="minorHAnsi" w:hAnsi="EC Square Sans Pro" w:cstheme="minorBid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1A08564E"/>
    <w:multiLevelType w:val="hybridMultilevel"/>
    <w:tmpl w:val="0CEE55EA"/>
    <w:lvl w:ilvl="0" w:tplc="04080001">
      <w:start w:val="1"/>
      <w:numFmt w:val="bullet"/>
      <w:lvlText w:val=""/>
      <w:lvlJc w:val="left"/>
      <w:pPr>
        <w:ind w:left="720" w:hanging="360"/>
      </w:pPr>
      <w:rPr>
        <w:rFonts w:ascii="Symbol" w:hAnsi="Symbol" w:hint="default"/>
      </w:rPr>
    </w:lvl>
    <w:lvl w:ilvl="1" w:tplc="0408000F">
      <w:start w:val="1"/>
      <w:numFmt w:val="decimal"/>
      <w:lvlText w:val="%2."/>
      <w:lvlJc w:val="left"/>
      <w:pPr>
        <w:ind w:left="1440" w:hanging="360"/>
      </w:p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1BBF307E"/>
    <w:multiLevelType w:val="hybridMultilevel"/>
    <w:tmpl w:val="03F0808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24FC1769"/>
    <w:multiLevelType w:val="hybridMultilevel"/>
    <w:tmpl w:val="859E915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15:restartNumberingAfterBreak="0">
    <w:nsid w:val="2A38588B"/>
    <w:multiLevelType w:val="hybridMultilevel"/>
    <w:tmpl w:val="F8881BA6"/>
    <w:lvl w:ilvl="0" w:tplc="F2D6BE84">
      <w:start w:val="1"/>
      <w:numFmt w:val="decimal"/>
      <w:pStyle w:val="Numerolist"/>
      <w:lvlText w:val="%1."/>
      <w:lvlJc w:val="left"/>
      <w:pPr>
        <w:ind w:left="1440" w:hanging="360"/>
      </w:pPr>
      <w:rPr>
        <w:rFonts w:hint="default"/>
        <w:b/>
        <w:i w:val="0"/>
        <w:color w:val="1F4F78" w:themeColor="accent1"/>
      </w:rPr>
    </w:lvl>
    <w:lvl w:ilvl="1" w:tplc="FFFFFFFF">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0" w15:restartNumberingAfterBreak="0">
    <w:nsid w:val="2C642CBA"/>
    <w:multiLevelType w:val="multilevel"/>
    <w:tmpl w:val="614E85F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F063B9D"/>
    <w:multiLevelType w:val="hybridMultilevel"/>
    <w:tmpl w:val="3CE6C932"/>
    <w:lvl w:ilvl="0" w:tplc="C3A65006">
      <w:start w:val="4"/>
      <w:numFmt w:val="bullet"/>
      <w:lvlText w:val="•"/>
      <w:lvlJc w:val="left"/>
      <w:pPr>
        <w:ind w:left="1068" w:hanging="708"/>
      </w:pPr>
      <w:rPr>
        <w:rFonts w:ascii="EC Square Sans Pro" w:eastAsiaTheme="minorHAnsi" w:hAnsi="EC Square Sans Pro" w:cstheme="minorBid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15:restartNumberingAfterBreak="0">
    <w:nsid w:val="366A2F8D"/>
    <w:multiLevelType w:val="hybridMultilevel"/>
    <w:tmpl w:val="FAAE7CD4"/>
    <w:lvl w:ilvl="0" w:tplc="C3A65006">
      <w:numFmt w:val="bullet"/>
      <w:lvlText w:val="•"/>
      <w:lvlJc w:val="left"/>
      <w:pPr>
        <w:ind w:left="1428" w:hanging="708"/>
      </w:pPr>
      <w:rPr>
        <w:rFonts w:ascii="EC Square Sans Pro" w:eastAsiaTheme="minorHAnsi" w:hAnsi="EC Square Sans Pro" w:cstheme="minorBidi"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3" w15:restartNumberingAfterBreak="0">
    <w:nsid w:val="374800CD"/>
    <w:multiLevelType w:val="hybridMultilevel"/>
    <w:tmpl w:val="E2E4F2B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15:restartNumberingAfterBreak="0">
    <w:nsid w:val="39E00CB3"/>
    <w:multiLevelType w:val="hybridMultilevel"/>
    <w:tmpl w:val="C4EC3648"/>
    <w:styleLink w:val="ImportedStyle6"/>
    <w:lvl w:ilvl="0" w:tplc="CB8EABC4">
      <w:start w:val="1"/>
      <w:numFmt w:val="bullet"/>
      <w:lvlText w:val="-"/>
      <w:lvlJc w:val="left"/>
      <w:pPr>
        <w:ind w:left="108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34480D1C">
      <w:start w:val="1"/>
      <w:numFmt w:val="bullet"/>
      <w:lvlText w:val="•"/>
      <w:lvlPicBulletId w:val="0"/>
      <w:lvlJc w:val="left"/>
      <w:pPr>
        <w:ind w:left="495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tplc="5DD898B2">
      <w:start w:val="1"/>
      <w:numFmt w:val="bullet"/>
      <w:lvlText w:val="▪"/>
      <w:lvlJc w:val="left"/>
      <w:pPr>
        <w:ind w:left="252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68B692FE">
      <w:start w:val="1"/>
      <w:numFmt w:val="bullet"/>
      <w:lvlText w:val="•"/>
      <w:lvlJc w:val="left"/>
      <w:pPr>
        <w:ind w:left="324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86E0E2DE">
      <w:start w:val="1"/>
      <w:numFmt w:val="bullet"/>
      <w:lvlText w:val="o"/>
      <w:lvlJc w:val="left"/>
      <w:pPr>
        <w:ind w:left="396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0692783A">
      <w:start w:val="1"/>
      <w:numFmt w:val="bullet"/>
      <w:lvlText w:val="▪"/>
      <w:lvlJc w:val="left"/>
      <w:pPr>
        <w:ind w:left="468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D0C0D820">
      <w:start w:val="1"/>
      <w:numFmt w:val="bullet"/>
      <w:lvlText w:val="•"/>
      <w:lvlJc w:val="left"/>
      <w:pPr>
        <w:ind w:left="540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DB0E4A0E">
      <w:start w:val="1"/>
      <w:numFmt w:val="bullet"/>
      <w:lvlText w:val="o"/>
      <w:lvlJc w:val="left"/>
      <w:pPr>
        <w:ind w:left="612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69B83C82">
      <w:start w:val="1"/>
      <w:numFmt w:val="bullet"/>
      <w:lvlText w:val="▪"/>
      <w:lvlJc w:val="left"/>
      <w:pPr>
        <w:ind w:left="684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15" w15:restartNumberingAfterBreak="0">
    <w:nsid w:val="3AB02140"/>
    <w:multiLevelType w:val="hybridMultilevel"/>
    <w:tmpl w:val="A586B12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 w15:restartNumberingAfterBreak="0">
    <w:nsid w:val="43096388"/>
    <w:multiLevelType w:val="hybridMultilevel"/>
    <w:tmpl w:val="36DE383C"/>
    <w:lvl w:ilvl="0" w:tplc="068A2968">
      <w:start w:val="1"/>
      <w:numFmt w:val="bullet"/>
      <w:pStyle w:val="a0"/>
      <w:lvlText w:val=""/>
      <w:lvlJc w:val="left"/>
      <w:pPr>
        <w:ind w:left="360" w:hanging="360"/>
      </w:pPr>
      <w:rPr>
        <w:rFonts w:ascii="Symbol" w:hAnsi="Symbol" w:hint="default"/>
        <w:color w:val="73AB47" w:themeColor="accent3"/>
      </w:rPr>
    </w:lvl>
    <w:lvl w:ilvl="1" w:tplc="B4EC6572">
      <w:start w:val="1"/>
      <w:numFmt w:val="bullet"/>
      <w:pStyle w:val="Bulletlist2"/>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7" w15:restartNumberingAfterBreak="0">
    <w:nsid w:val="44065D0F"/>
    <w:multiLevelType w:val="hybridMultilevel"/>
    <w:tmpl w:val="BF32538A"/>
    <w:lvl w:ilvl="0" w:tplc="0408000F">
      <w:start w:val="1"/>
      <w:numFmt w:val="decimal"/>
      <w:lvlText w:val="%1."/>
      <w:lvlJc w:val="left"/>
      <w:pPr>
        <w:ind w:left="2160" w:hanging="360"/>
      </w:pPr>
    </w:lvl>
    <w:lvl w:ilvl="1" w:tplc="04080019" w:tentative="1">
      <w:start w:val="1"/>
      <w:numFmt w:val="lowerLetter"/>
      <w:lvlText w:val="%2."/>
      <w:lvlJc w:val="left"/>
      <w:pPr>
        <w:ind w:left="2880" w:hanging="360"/>
      </w:pPr>
    </w:lvl>
    <w:lvl w:ilvl="2" w:tplc="0408001B" w:tentative="1">
      <w:start w:val="1"/>
      <w:numFmt w:val="lowerRoman"/>
      <w:lvlText w:val="%3."/>
      <w:lvlJc w:val="right"/>
      <w:pPr>
        <w:ind w:left="3600" w:hanging="180"/>
      </w:pPr>
    </w:lvl>
    <w:lvl w:ilvl="3" w:tplc="0408000F" w:tentative="1">
      <w:start w:val="1"/>
      <w:numFmt w:val="decimal"/>
      <w:lvlText w:val="%4."/>
      <w:lvlJc w:val="left"/>
      <w:pPr>
        <w:ind w:left="4320" w:hanging="360"/>
      </w:pPr>
    </w:lvl>
    <w:lvl w:ilvl="4" w:tplc="04080019" w:tentative="1">
      <w:start w:val="1"/>
      <w:numFmt w:val="lowerLetter"/>
      <w:lvlText w:val="%5."/>
      <w:lvlJc w:val="left"/>
      <w:pPr>
        <w:ind w:left="5040" w:hanging="360"/>
      </w:pPr>
    </w:lvl>
    <w:lvl w:ilvl="5" w:tplc="0408001B" w:tentative="1">
      <w:start w:val="1"/>
      <w:numFmt w:val="lowerRoman"/>
      <w:lvlText w:val="%6."/>
      <w:lvlJc w:val="right"/>
      <w:pPr>
        <w:ind w:left="5760" w:hanging="180"/>
      </w:pPr>
    </w:lvl>
    <w:lvl w:ilvl="6" w:tplc="0408000F" w:tentative="1">
      <w:start w:val="1"/>
      <w:numFmt w:val="decimal"/>
      <w:lvlText w:val="%7."/>
      <w:lvlJc w:val="left"/>
      <w:pPr>
        <w:ind w:left="6480" w:hanging="360"/>
      </w:pPr>
    </w:lvl>
    <w:lvl w:ilvl="7" w:tplc="04080019" w:tentative="1">
      <w:start w:val="1"/>
      <w:numFmt w:val="lowerLetter"/>
      <w:lvlText w:val="%8."/>
      <w:lvlJc w:val="left"/>
      <w:pPr>
        <w:ind w:left="7200" w:hanging="360"/>
      </w:pPr>
    </w:lvl>
    <w:lvl w:ilvl="8" w:tplc="0408001B" w:tentative="1">
      <w:start w:val="1"/>
      <w:numFmt w:val="lowerRoman"/>
      <w:lvlText w:val="%9."/>
      <w:lvlJc w:val="right"/>
      <w:pPr>
        <w:ind w:left="7920" w:hanging="180"/>
      </w:pPr>
    </w:lvl>
  </w:abstractNum>
  <w:abstractNum w:abstractNumId="18" w15:restartNumberingAfterBreak="0">
    <w:nsid w:val="44535E0E"/>
    <w:multiLevelType w:val="hybridMultilevel"/>
    <w:tmpl w:val="EFA4F7E4"/>
    <w:lvl w:ilvl="0" w:tplc="FA0AE05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44AC3948"/>
    <w:multiLevelType w:val="hybridMultilevel"/>
    <w:tmpl w:val="76B8F694"/>
    <w:lvl w:ilvl="0" w:tplc="068A2968">
      <w:start w:val="1"/>
      <w:numFmt w:val="bullet"/>
      <w:lvlText w:val=""/>
      <w:lvlJc w:val="left"/>
      <w:pPr>
        <w:ind w:left="720" w:hanging="360"/>
      </w:pPr>
      <w:rPr>
        <w:rFonts w:ascii="Symbol" w:hAnsi="Symbol" w:hint="default"/>
        <w:color w:val="73AB47" w:themeColor="accent3"/>
      </w:rPr>
    </w:lvl>
    <w:lvl w:ilvl="1" w:tplc="040C0003" w:tentative="1">
      <w:start w:val="1"/>
      <w:numFmt w:val="bullet"/>
      <w:lvlText w:val="o"/>
      <w:lvlJc w:val="left"/>
      <w:pPr>
        <w:ind w:left="720" w:hanging="360"/>
      </w:pPr>
      <w:rPr>
        <w:rFonts w:ascii="Courier New" w:hAnsi="Courier New" w:cs="Courier New" w:hint="default"/>
      </w:rPr>
    </w:lvl>
    <w:lvl w:ilvl="2" w:tplc="040C0005" w:tentative="1">
      <w:start w:val="1"/>
      <w:numFmt w:val="bullet"/>
      <w:lvlText w:val=""/>
      <w:lvlJc w:val="left"/>
      <w:pPr>
        <w:ind w:left="1440" w:hanging="360"/>
      </w:pPr>
      <w:rPr>
        <w:rFonts w:ascii="Wingdings" w:hAnsi="Wingdings" w:hint="default"/>
      </w:rPr>
    </w:lvl>
    <w:lvl w:ilvl="3" w:tplc="040C0001" w:tentative="1">
      <w:start w:val="1"/>
      <w:numFmt w:val="bullet"/>
      <w:lvlText w:val=""/>
      <w:lvlJc w:val="left"/>
      <w:pPr>
        <w:ind w:left="2160" w:hanging="360"/>
      </w:pPr>
      <w:rPr>
        <w:rFonts w:ascii="Symbol" w:hAnsi="Symbol" w:hint="default"/>
      </w:rPr>
    </w:lvl>
    <w:lvl w:ilvl="4" w:tplc="040C0003" w:tentative="1">
      <w:start w:val="1"/>
      <w:numFmt w:val="bullet"/>
      <w:lvlText w:val="o"/>
      <w:lvlJc w:val="left"/>
      <w:pPr>
        <w:ind w:left="2880" w:hanging="360"/>
      </w:pPr>
      <w:rPr>
        <w:rFonts w:ascii="Courier New" w:hAnsi="Courier New" w:cs="Courier New" w:hint="default"/>
      </w:rPr>
    </w:lvl>
    <w:lvl w:ilvl="5" w:tplc="040C0005" w:tentative="1">
      <w:start w:val="1"/>
      <w:numFmt w:val="bullet"/>
      <w:lvlText w:val=""/>
      <w:lvlJc w:val="left"/>
      <w:pPr>
        <w:ind w:left="3600" w:hanging="360"/>
      </w:pPr>
      <w:rPr>
        <w:rFonts w:ascii="Wingdings" w:hAnsi="Wingdings" w:hint="default"/>
      </w:rPr>
    </w:lvl>
    <w:lvl w:ilvl="6" w:tplc="040C0001" w:tentative="1">
      <w:start w:val="1"/>
      <w:numFmt w:val="bullet"/>
      <w:lvlText w:val=""/>
      <w:lvlJc w:val="left"/>
      <w:pPr>
        <w:ind w:left="4320" w:hanging="360"/>
      </w:pPr>
      <w:rPr>
        <w:rFonts w:ascii="Symbol" w:hAnsi="Symbol" w:hint="default"/>
      </w:rPr>
    </w:lvl>
    <w:lvl w:ilvl="7" w:tplc="040C0003" w:tentative="1">
      <w:start w:val="1"/>
      <w:numFmt w:val="bullet"/>
      <w:lvlText w:val="o"/>
      <w:lvlJc w:val="left"/>
      <w:pPr>
        <w:ind w:left="5040" w:hanging="360"/>
      </w:pPr>
      <w:rPr>
        <w:rFonts w:ascii="Courier New" w:hAnsi="Courier New" w:cs="Courier New" w:hint="default"/>
      </w:rPr>
    </w:lvl>
    <w:lvl w:ilvl="8" w:tplc="040C0005" w:tentative="1">
      <w:start w:val="1"/>
      <w:numFmt w:val="bullet"/>
      <w:lvlText w:val=""/>
      <w:lvlJc w:val="left"/>
      <w:pPr>
        <w:ind w:left="5760" w:hanging="360"/>
      </w:pPr>
      <w:rPr>
        <w:rFonts w:ascii="Wingdings" w:hAnsi="Wingdings" w:hint="default"/>
      </w:rPr>
    </w:lvl>
  </w:abstractNum>
  <w:abstractNum w:abstractNumId="20" w15:restartNumberingAfterBreak="0">
    <w:nsid w:val="48D30CC3"/>
    <w:multiLevelType w:val="hybridMultilevel"/>
    <w:tmpl w:val="6FD0DCFA"/>
    <w:styleLink w:val="ImportedStyle4"/>
    <w:lvl w:ilvl="0" w:tplc="25F8E884">
      <w:start w:val="1"/>
      <w:numFmt w:val="bullet"/>
      <w:lvlText w:val="·"/>
      <w:lvlJc w:val="left"/>
      <w:pPr>
        <w:ind w:left="108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C05C209A">
      <w:start w:val="1"/>
      <w:numFmt w:val="bullet"/>
      <w:lvlText w:val="·"/>
      <w:lvlJc w:val="left"/>
      <w:pPr>
        <w:ind w:left="495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tplc="3E465FEA">
      <w:start w:val="1"/>
      <w:numFmt w:val="bullet"/>
      <w:lvlText w:val="▪"/>
      <w:lvlJc w:val="left"/>
      <w:pPr>
        <w:ind w:left="252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EA3CC1E8">
      <w:start w:val="1"/>
      <w:numFmt w:val="bullet"/>
      <w:lvlText w:val="·"/>
      <w:lvlJc w:val="left"/>
      <w:pPr>
        <w:ind w:left="324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8DF2F6D2">
      <w:start w:val="1"/>
      <w:numFmt w:val="bullet"/>
      <w:lvlText w:val="o"/>
      <w:lvlJc w:val="left"/>
      <w:pPr>
        <w:ind w:left="39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7674BE3C">
      <w:start w:val="1"/>
      <w:numFmt w:val="bullet"/>
      <w:lvlText w:val="▪"/>
      <w:lvlJc w:val="left"/>
      <w:pPr>
        <w:ind w:left="468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B70830CE">
      <w:start w:val="1"/>
      <w:numFmt w:val="bullet"/>
      <w:lvlText w:val="·"/>
      <w:lvlJc w:val="left"/>
      <w:pPr>
        <w:ind w:left="540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AAC60238">
      <w:start w:val="1"/>
      <w:numFmt w:val="bullet"/>
      <w:lvlText w:val="o"/>
      <w:lvlJc w:val="left"/>
      <w:pPr>
        <w:ind w:left="612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5DF02076">
      <w:start w:val="1"/>
      <w:numFmt w:val="bullet"/>
      <w:lvlText w:val="▪"/>
      <w:lvlJc w:val="left"/>
      <w:pPr>
        <w:ind w:left="684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21" w15:restartNumberingAfterBreak="0">
    <w:nsid w:val="5BEF1CA1"/>
    <w:multiLevelType w:val="hybridMultilevel"/>
    <w:tmpl w:val="3F726E34"/>
    <w:lvl w:ilvl="0" w:tplc="78D8958A">
      <w:start w:val="1"/>
      <w:numFmt w:val="decimal"/>
      <w:lvlText w:val="%1."/>
      <w:lvlJc w:val="left"/>
      <w:pPr>
        <w:ind w:left="1068" w:hanging="708"/>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2" w15:restartNumberingAfterBreak="0">
    <w:nsid w:val="66B5095A"/>
    <w:multiLevelType w:val="hybridMultilevel"/>
    <w:tmpl w:val="1FAEDC5C"/>
    <w:lvl w:ilvl="0" w:tplc="49547A58">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6C7A59AC"/>
    <w:multiLevelType w:val="hybridMultilevel"/>
    <w:tmpl w:val="D7B84C3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70827454"/>
    <w:multiLevelType w:val="hybridMultilevel"/>
    <w:tmpl w:val="619C0CB0"/>
    <w:lvl w:ilvl="0" w:tplc="052E2394">
      <w:numFmt w:val="bullet"/>
      <w:lvlText w:val="•"/>
      <w:lvlJc w:val="left"/>
      <w:pPr>
        <w:ind w:left="1068" w:hanging="708"/>
      </w:pPr>
      <w:rPr>
        <w:rFonts w:ascii="EC Square Sans Pro" w:eastAsiaTheme="minorHAnsi" w:hAnsi="EC Square Sans Pro" w:cstheme="minorBid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15:restartNumberingAfterBreak="0">
    <w:nsid w:val="730E23CF"/>
    <w:multiLevelType w:val="hybridMultilevel"/>
    <w:tmpl w:val="F4BC50CE"/>
    <w:lvl w:ilvl="0" w:tplc="C3A65006">
      <w:numFmt w:val="bullet"/>
      <w:lvlText w:val="•"/>
      <w:lvlJc w:val="left"/>
      <w:pPr>
        <w:ind w:left="1068" w:hanging="708"/>
      </w:pPr>
      <w:rPr>
        <w:rFonts w:ascii="EC Square Sans Pro" w:eastAsiaTheme="minorHAnsi" w:hAnsi="EC Square Sans Pro" w:cstheme="minorBid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15:restartNumberingAfterBreak="0">
    <w:nsid w:val="73AF5DBA"/>
    <w:multiLevelType w:val="hybridMultilevel"/>
    <w:tmpl w:val="52D655C0"/>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7" w15:restartNumberingAfterBreak="0">
    <w:nsid w:val="77F00125"/>
    <w:multiLevelType w:val="hybridMultilevel"/>
    <w:tmpl w:val="2D9653EE"/>
    <w:lvl w:ilvl="0" w:tplc="0408000F">
      <w:start w:val="1"/>
      <w:numFmt w:val="decimal"/>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num w:numId="1" w16cid:durableId="1964072482">
    <w:abstractNumId w:val="7"/>
  </w:num>
  <w:num w:numId="2" w16cid:durableId="86928478">
    <w:abstractNumId w:val="10"/>
  </w:num>
  <w:num w:numId="3" w16cid:durableId="419763212">
    <w:abstractNumId w:val="16"/>
  </w:num>
  <w:num w:numId="4" w16cid:durableId="82918553">
    <w:abstractNumId w:val="9"/>
  </w:num>
  <w:num w:numId="5" w16cid:durableId="238751008">
    <w:abstractNumId w:val="22"/>
  </w:num>
  <w:num w:numId="6" w16cid:durableId="854459551">
    <w:abstractNumId w:val="18"/>
  </w:num>
  <w:num w:numId="7" w16cid:durableId="2065375366">
    <w:abstractNumId w:val="23"/>
  </w:num>
  <w:num w:numId="8" w16cid:durableId="448008057">
    <w:abstractNumId w:val="19"/>
  </w:num>
  <w:num w:numId="9" w16cid:durableId="425007032">
    <w:abstractNumId w:val="3"/>
  </w:num>
  <w:num w:numId="10" w16cid:durableId="1968120653">
    <w:abstractNumId w:val="14"/>
  </w:num>
  <w:num w:numId="11" w16cid:durableId="855264375">
    <w:abstractNumId w:val="4"/>
  </w:num>
  <w:num w:numId="12" w16cid:durableId="287129170">
    <w:abstractNumId w:val="20"/>
  </w:num>
  <w:num w:numId="13" w16cid:durableId="241531287">
    <w:abstractNumId w:val="0"/>
  </w:num>
  <w:num w:numId="14" w16cid:durableId="592323105">
    <w:abstractNumId w:val="1"/>
  </w:num>
  <w:num w:numId="15" w16cid:durableId="1660113981">
    <w:abstractNumId w:val="1"/>
    <w:lvlOverride w:ilvl="0">
      <w:lvl w:ilvl="0">
        <w:start w:val="1"/>
        <w:numFmt w:val="bullet"/>
        <w:pStyle w:val="a"/>
        <w:lvlText w:val="›"/>
        <w:lvlJc w:val="left"/>
        <w:pPr>
          <w:tabs>
            <w:tab w:val="num" w:pos="567"/>
          </w:tabs>
          <w:ind w:left="567" w:hanging="425"/>
        </w:pPr>
        <w:rPr>
          <w:rFonts w:hint="default"/>
          <w:color w:val="F04E23"/>
          <w:position w:val="0"/>
          <w:sz w:val="16"/>
          <w:szCs w:val="16"/>
        </w:rPr>
      </w:lvl>
    </w:lvlOverride>
  </w:num>
  <w:num w:numId="16" w16cid:durableId="1285774449">
    <w:abstractNumId w:val="6"/>
  </w:num>
  <w:num w:numId="17" w16cid:durableId="379936610">
    <w:abstractNumId w:val="27"/>
  </w:num>
  <w:num w:numId="18" w16cid:durableId="2087065612">
    <w:abstractNumId w:val="17"/>
  </w:num>
  <w:num w:numId="19" w16cid:durableId="167597983">
    <w:abstractNumId w:val="8"/>
  </w:num>
  <w:num w:numId="20" w16cid:durableId="864710908">
    <w:abstractNumId w:val="13"/>
  </w:num>
  <w:num w:numId="21" w16cid:durableId="890307879">
    <w:abstractNumId w:val="2"/>
  </w:num>
  <w:num w:numId="22" w16cid:durableId="1388066282">
    <w:abstractNumId w:val="24"/>
  </w:num>
  <w:num w:numId="23" w16cid:durableId="1520316844">
    <w:abstractNumId w:val="16"/>
  </w:num>
  <w:num w:numId="24" w16cid:durableId="1478260414">
    <w:abstractNumId w:val="15"/>
  </w:num>
  <w:num w:numId="25" w16cid:durableId="1732462127">
    <w:abstractNumId w:val="21"/>
  </w:num>
  <w:num w:numId="26" w16cid:durableId="1475097432">
    <w:abstractNumId w:val="25"/>
  </w:num>
  <w:num w:numId="27" w16cid:durableId="1937201672">
    <w:abstractNumId w:val="11"/>
  </w:num>
  <w:num w:numId="28" w16cid:durableId="514072028">
    <w:abstractNumId w:val="12"/>
  </w:num>
  <w:num w:numId="29" w16cid:durableId="1304579849">
    <w:abstractNumId w:val="16"/>
  </w:num>
  <w:num w:numId="30" w16cid:durableId="303854316">
    <w:abstractNumId w:val="5"/>
  </w:num>
  <w:num w:numId="31" w16cid:durableId="919218175">
    <w:abstractNumId w:val="26"/>
  </w:num>
  <w:num w:numId="32" w16cid:durableId="89844312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defaultTabStop w:val="708"/>
  <w:hyphenationZone w:val="425"/>
  <w:characterSpacingControl w:val="doNotCompress"/>
  <w:hdrShapeDefaults>
    <o:shapedefaults v:ext="edit" spidmax="71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7155"/>
    <w:rsid w:val="00003201"/>
    <w:rsid w:val="0002060E"/>
    <w:rsid w:val="000362E5"/>
    <w:rsid w:val="000511BC"/>
    <w:rsid w:val="0008473F"/>
    <w:rsid w:val="00087A8F"/>
    <w:rsid w:val="000D49EC"/>
    <w:rsid w:val="000D5C11"/>
    <w:rsid w:val="000E50B6"/>
    <w:rsid w:val="000E7AB8"/>
    <w:rsid w:val="00101F17"/>
    <w:rsid w:val="00121E39"/>
    <w:rsid w:val="001528AC"/>
    <w:rsid w:val="0017410E"/>
    <w:rsid w:val="001811D9"/>
    <w:rsid w:val="001B692F"/>
    <w:rsid w:val="001E0368"/>
    <w:rsid w:val="002048DE"/>
    <w:rsid w:val="00216A06"/>
    <w:rsid w:val="002B156A"/>
    <w:rsid w:val="002C030C"/>
    <w:rsid w:val="00325F2E"/>
    <w:rsid w:val="003370A7"/>
    <w:rsid w:val="003446E7"/>
    <w:rsid w:val="00355F5A"/>
    <w:rsid w:val="00366F4E"/>
    <w:rsid w:val="003C5AD2"/>
    <w:rsid w:val="003D0A3E"/>
    <w:rsid w:val="003E6577"/>
    <w:rsid w:val="003E7E75"/>
    <w:rsid w:val="003F33EE"/>
    <w:rsid w:val="0040174C"/>
    <w:rsid w:val="00443488"/>
    <w:rsid w:val="00460113"/>
    <w:rsid w:val="00474846"/>
    <w:rsid w:val="004748D2"/>
    <w:rsid w:val="00474A1A"/>
    <w:rsid w:val="00477F26"/>
    <w:rsid w:val="004910BD"/>
    <w:rsid w:val="004A713A"/>
    <w:rsid w:val="004D5C56"/>
    <w:rsid w:val="00515A27"/>
    <w:rsid w:val="0056100B"/>
    <w:rsid w:val="005870EB"/>
    <w:rsid w:val="005A00C1"/>
    <w:rsid w:val="005F1D2E"/>
    <w:rsid w:val="00637661"/>
    <w:rsid w:val="00666EB7"/>
    <w:rsid w:val="00691ABC"/>
    <w:rsid w:val="007101CC"/>
    <w:rsid w:val="00720444"/>
    <w:rsid w:val="00723407"/>
    <w:rsid w:val="00730AC2"/>
    <w:rsid w:val="00745F9C"/>
    <w:rsid w:val="00763871"/>
    <w:rsid w:val="00770F4D"/>
    <w:rsid w:val="0077368A"/>
    <w:rsid w:val="00780C62"/>
    <w:rsid w:val="007A4D76"/>
    <w:rsid w:val="007B125F"/>
    <w:rsid w:val="007E153C"/>
    <w:rsid w:val="00805CDF"/>
    <w:rsid w:val="0087276C"/>
    <w:rsid w:val="00877155"/>
    <w:rsid w:val="008C07C1"/>
    <w:rsid w:val="008F6E1D"/>
    <w:rsid w:val="0090283E"/>
    <w:rsid w:val="00914B64"/>
    <w:rsid w:val="0094314C"/>
    <w:rsid w:val="00944487"/>
    <w:rsid w:val="009822AA"/>
    <w:rsid w:val="0099044B"/>
    <w:rsid w:val="00995AA5"/>
    <w:rsid w:val="009B623E"/>
    <w:rsid w:val="009D5659"/>
    <w:rsid w:val="009E3E23"/>
    <w:rsid w:val="00A42BED"/>
    <w:rsid w:val="00A50D56"/>
    <w:rsid w:val="00A651BA"/>
    <w:rsid w:val="00A74468"/>
    <w:rsid w:val="00A857D9"/>
    <w:rsid w:val="00A86A64"/>
    <w:rsid w:val="00AF3E0C"/>
    <w:rsid w:val="00B002FE"/>
    <w:rsid w:val="00B05421"/>
    <w:rsid w:val="00B173D5"/>
    <w:rsid w:val="00B428B4"/>
    <w:rsid w:val="00BB5C30"/>
    <w:rsid w:val="00BC631F"/>
    <w:rsid w:val="00BE75F4"/>
    <w:rsid w:val="00BE7E2F"/>
    <w:rsid w:val="00BF6927"/>
    <w:rsid w:val="00C03795"/>
    <w:rsid w:val="00C060EF"/>
    <w:rsid w:val="00C3609B"/>
    <w:rsid w:val="00C37B02"/>
    <w:rsid w:val="00C617FD"/>
    <w:rsid w:val="00C96166"/>
    <w:rsid w:val="00CD2BDE"/>
    <w:rsid w:val="00CF340E"/>
    <w:rsid w:val="00D24D57"/>
    <w:rsid w:val="00D566D6"/>
    <w:rsid w:val="00D936D0"/>
    <w:rsid w:val="00D970AA"/>
    <w:rsid w:val="00DA1199"/>
    <w:rsid w:val="00DB168B"/>
    <w:rsid w:val="00DC72AA"/>
    <w:rsid w:val="00E2498C"/>
    <w:rsid w:val="00E6677D"/>
    <w:rsid w:val="00ED3990"/>
    <w:rsid w:val="00ED7C07"/>
    <w:rsid w:val="00EF6479"/>
    <w:rsid w:val="00F0660E"/>
    <w:rsid w:val="00F271DB"/>
    <w:rsid w:val="00F311D4"/>
    <w:rsid w:val="00F3683D"/>
    <w:rsid w:val="00F42BF9"/>
    <w:rsid w:val="00F730F6"/>
    <w:rsid w:val="00F75D92"/>
    <w:rsid w:val="00F83491"/>
    <w:rsid w:val="00FD6E06"/>
    <w:rsid w:val="00FE6E1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7169"/>
    <o:shapelayout v:ext="edit">
      <o:idmap v:ext="edit" data="2"/>
    </o:shapelayout>
  </w:shapeDefaults>
  <w:decimalSymbol w:val=","/>
  <w:listSeparator w:val=";"/>
  <w14:docId w14:val="7F001F87"/>
  <w15:chartTrackingRefBased/>
  <w15:docId w15:val="{D0FD2F59-81D5-4F9F-B7EE-94364F42E6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4" w:unhideWhenUsed="1"/>
    <w:lsdException w:name="List Bullet 3" w:semiHidden="1" w:uiPriority="4" w:unhideWhenUsed="1"/>
    <w:lsdException w:name="List Bullet 4" w:semiHidden="1" w:uiPriority="4"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770F4D"/>
    <w:pPr>
      <w:jc w:val="both"/>
    </w:pPr>
    <w:rPr>
      <w:sz w:val="20"/>
      <w:lang w:val="el-GR"/>
    </w:rPr>
  </w:style>
  <w:style w:type="paragraph" w:styleId="1">
    <w:name w:val="heading 1"/>
    <w:basedOn w:val="a1"/>
    <w:next w:val="a1"/>
    <w:link w:val="1Char"/>
    <w:uiPriority w:val="9"/>
    <w:qFormat/>
    <w:rsid w:val="00770F4D"/>
    <w:pPr>
      <w:keepNext/>
      <w:keepLines/>
      <w:pageBreakBefore/>
      <w:spacing w:before="240" w:after="120"/>
      <w:jc w:val="left"/>
      <w:outlineLvl w:val="0"/>
    </w:pPr>
    <w:rPr>
      <w:rFonts w:asciiTheme="majorHAnsi" w:eastAsiaTheme="majorEastAsia" w:hAnsiTheme="majorHAnsi" w:cstheme="majorBidi"/>
      <w:color w:val="1F4F78" w:themeColor="accent1"/>
      <w:sz w:val="56"/>
      <w:szCs w:val="56"/>
    </w:rPr>
  </w:style>
  <w:style w:type="paragraph" w:styleId="20">
    <w:name w:val="heading 2"/>
    <w:basedOn w:val="a1"/>
    <w:next w:val="a1"/>
    <w:link w:val="2Char"/>
    <w:uiPriority w:val="9"/>
    <w:unhideWhenUsed/>
    <w:qFormat/>
    <w:rsid w:val="00B05421"/>
    <w:pPr>
      <w:keepNext/>
      <w:keepLines/>
      <w:spacing w:before="40" w:after="0"/>
      <w:jc w:val="left"/>
      <w:outlineLvl w:val="1"/>
    </w:pPr>
    <w:rPr>
      <w:rFonts w:ascii="EC Square Sans Pro" w:eastAsiaTheme="majorEastAsia" w:hAnsi="EC Square Sans Pro" w:cs="Times New Roman (Titres CS)"/>
      <w:bCs/>
      <w:caps/>
      <w:color w:val="2481C3" w:themeColor="accent4"/>
      <w:sz w:val="36"/>
      <w:szCs w:val="36"/>
      <w:lang w:val="en-GB"/>
    </w:rPr>
  </w:style>
  <w:style w:type="paragraph" w:styleId="30">
    <w:name w:val="heading 3"/>
    <w:basedOn w:val="a1"/>
    <w:next w:val="a1"/>
    <w:link w:val="3Char"/>
    <w:uiPriority w:val="9"/>
    <w:unhideWhenUsed/>
    <w:qFormat/>
    <w:rsid w:val="00FE6E18"/>
    <w:pPr>
      <w:keepNext/>
      <w:keepLines/>
      <w:pBdr>
        <w:bottom w:val="single" w:sz="4" w:space="1" w:color="auto"/>
      </w:pBdr>
      <w:spacing w:before="40" w:after="80"/>
      <w:jc w:val="left"/>
      <w:outlineLvl w:val="2"/>
    </w:pPr>
    <w:rPr>
      <w:rFonts w:asciiTheme="majorHAnsi" w:eastAsiaTheme="majorEastAsia" w:hAnsiTheme="majorHAnsi" w:cstheme="majorBidi"/>
      <w:color w:val="1F4F78" w:themeColor="accent1"/>
      <w:sz w:val="32"/>
      <w:szCs w:val="28"/>
    </w:rPr>
  </w:style>
  <w:style w:type="paragraph" w:styleId="40">
    <w:name w:val="heading 4"/>
    <w:basedOn w:val="a1"/>
    <w:next w:val="a1"/>
    <w:link w:val="4Char"/>
    <w:uiPriority w:val="9"/>
    <w:unhideWhenUsed/>
    <w:qFormat/>
    <w:rsid w:val="00B05421"/>
    <w:pPr>
      <w:keepNext/>
      <w:keepLines/>
      <w:spacing w:before="40" w:after="0"/>
      <w:jc w:val="left"/>
      <w:outlineLvl w:val="3"/>
    </w:pPr>
    <w:rPr>
      <w:rFonts w:eastAsiaTheme="majorEastAsia" w:cs="Times New Roman (Titres CS)"/>
      <w:iCs/>
      <w:caps/>
      <w:color w:val="73AB47" w:themeColor="accent3"/>
      <w:spacing w:val="20"/>
    </w:rPr>
  </w:style>
  <w:style w:type="paragraph" w:styleId="5">
    <w:name w:val="heading 5"/>
    <w:basedOn w:val="a1"/>
    <w:next w:val="a1"/>
    <w:link w:val="5Char"/>
    <w:uiPriority w:val="9"/>
    <w:unhideWhenUsed/>
    <w:qFormat/>
    <w:rsid w:val="00B05421"/>
    <w:pPr>
      <w:keepNext/>
      <w:keepLines/>
      <w:spacing w:before="40" w:after="0"/>
      <w:outlineLvl w:val="4"/>
    </w:pPr>
    <w:rPr>
      <w:rFonts w:asciiTheme="majorHAnsi" w:eastAsiaTheme="majorEastAsia" w:hAnsiTheme="majorHAnsi" w:cstheme="majorBidi"/>
      <w:color w:val="173A59" w:themeColor="accent1" w:themeShade="BF"/>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No Spacing"/>
    <w:link w:val="Char"/>
    <w:uiPriority w:val="1"/>
    <w:qFormat/>
    <w:rsid w:val="00877155"/>
    <w:pPr>
      <w:spacing w:after="0" w:line="240" w:lineRule="auto"/>
    </w:pPr>
  </w:style>
  <w:style w:type="character" w:customStyle="1" w:styleId="1Char">
    <w:name w:val="Επικεφαλίδα 1 Char"/>
    <w:basedOn w:val="a2"/>
    <w:link w:val="1"/>
    <w:uiPriority w:val="9"/>
    <w:rsid w:val="00770F4D"/>
    <w:rPr>
      <w:rFonts w:asciiTheme="majorHAnsi" w:eastAsiaTheme="majorEastAsia" w:hAnsiTheme="majorHAnsi" w:cstheme="majorBidi"/>
      <w:color w:val="1F4F78" w:themeColor="accent1"/>
      <w:sz w:val="56"/>
      <w:szCs w:val="56"/>
    </w:rPr>
  </w:style>
  <w:style w:type="character" w:customStyle="1" w:styleId="2Char">
    <w:name w:val="Επικεφαλίδα 2 Char"/>
    <w:basedOn w:val="a2"/>
    <w:link w:val="20"/>
    <w:uiPriority w:val="9"/>
    <w:rsid w:val="00B05421"/>
    <w:rPr>
      <w:rFonts w:ascii="EC Square Sans Pro" w:eastAsiaTheme="majorEastAsia" w:hAnsi="EC Square Sans Pro" w:cs="Times New Roman (Titres CS)"/>
      <w:bCs/>
      <w:caps/>
      <w:color w:val="2481C3" w:themeColor="accent4"/>
      <w:sz w:val="36"/>
      <w:szCs w:val="36"/>
      <w:lang w:val="en-GB"/>
    </w:rPr>
  </w:style>
  <w:style w:type="character" w:customStyle="1" w:styleId="3Char">
    <w:name w:val="Επικεφαλίδα 3 Char"/>
    <w:basedOn w:val="a2"/>
    <w:link w:val="30"/>
    <w:uiPriority w:val="9"/>
    <w:rsid w:val="00FE6E18"/>
    <w:rPr>
      <w:rFonts w:asciiTheme="majorHAnsi" w:eastAsiaTheme="majorEastAsia" w:hAnsiTheme="majorHAnsi" w:cstheme="majorBidi"/>
      <w:color w:val="1F4F78" w:themeColor="accent1"/>
      <w:sz w:val="32"/>
      <w:szCs w:val="28"/>
    </w:rPr>
  </w:style>
  <w:style w:type="paragraph" w:styleId="a0">
    <w:name w:val="List Paragraph"/>
    <w:basedOn w:val="a1"/>
    <w:uiPriority w:val="34"/>
    <w:qFormat/>
    <w:rsid w:val="003446E7"/>
    <w:pPr>
      <w:numPr>
        <w:numId w:val="3"/>
      </w:numPr>
      <w:spacing w:after="0"/>
      <w:contextualSpacing/>
    </w:pPr>
  </w:style>
  <w:style w:type="character" w:styleId="a6">
    <w:name w:val="Book Title"/>
    <w:basedOn w:val="a2"/>
    <w:uiPriority w:val="33"/>
    <w:qFormat/>
    <w:rsid w:val="00F0660E"/>
    <w:rPr>
      <w:b/>
      <w:bCs/>
      <w:iCs/>
      <w:spacing w:val="5"/>
    </w:rPr>
  </w:style>
  <w:style w:type="character" w:styleId="a7">
    <w:name w:val="Intense Reference"/>
    <w:basedOn w:val="a2"/>
    <w:uiPriority w:val="32"/>
    <w:qFormat/>
    <w:rsid w:val="00780C62"/>
    <w:rPr>
      <w:b/>
      <w:bCs/>
      <w:smallCaps/>
      <w:color w:val="1F4F78" w:themeColor="accent1"/>
      <w:spacing w:val="5"/>
    </w:rPr>
  </w:style>
  <w:style w:type="character" w:styleId="a8">
    <w:name w:val="Subtle Reference"/>
    <w:basedOn w:val="a2"/>
    <w:uiPriority w:val="31"/>
    <w:qFormat/>
    <w:rsid w:val="00780C62"/>
    <w:rPr>
      <w:smallCaps/>
      <w:color w:val="5A5A5A" w:themeColor="text1" w:themeTint="A5"/>
    </w:rPr>
  </w:style>
  <w:style w:type="character" w:customStyle="1" w:styleId="Char">
    <w:name w:val="Χωρίς διάστιχο Char"/>
    <w:basedOn w:val="a2"/>
    <w:link w:val="a5"/>
    <w:uiPriority w:val="1"/>
    <w:rsid w:val="00780C62"/>
  </w:style>
  <w:style w:type="paragraph" w:styleId="a9">
    <w:name w:val="Title"/>
    <w:basedOn w:val="a1"/>
    <w:next w:val="a1"/>
    <w:link w:val="Char0"/>
    <w:uiPriority w:val="10"/>
    <w:qFormat/>
    <w:rsid w:val="00780C62"/>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Char0">
    <w:name w:val="Τίτλος Char"/>
    <w:basedOn w:val="a2"/>
    <w:link w:val="a9"/>
    <w:uiPriority w:val="10"/>
    <w:rsid w:val="00780C62"/>
    <w:rPr>
      <w:rFonts w:asciiTheme="majorHAnsi" w:eastAsiaTheme="majorEastAsia" w:hAnsiTheme="majorHAnsi" w:cstheme="majorBidi"/>
      <w:spacing w:val="-10"/>
      <w:kern w:val="28"/>
      <w:sz w:val="56"/>
      <w:szCs w:val="56"/>
    </w:rPr>
  </w:style>
  <w:style w:type="paragraph" w:styleId="aa">
    <w:name w:val="header"/>
    <w:basedOn w:val="a1"/>
    <w:link w:val="Char1"/>
    <w:uiPriority w:val="99"/>
    <w:unhideWhenUsed/>
    <w:rsid w:val="00780C62"/>
    <w:pPr>
      <w:tabs>
        <w:tab w:val="center" w:pos="4536"/>
        <w:tab w:val="right" w:pos="9072"/>
      </w:tabs>
      <w:spacing w:after="0" w:line="240" w:lineRule="auto"/>
    </w:pPr>
  </w:style>
  <w:style w:type="character" w:customStyle="1" w:styleId="Char1">
    <w:name w:val="Κεφαλίδα Char"/>
    <w:basedOn w:val="a2"/>
    <w:link w:val="aa"/>
    <w:uiPriority w:val="99"/>
    <w:rsid w:val="00780C62"/>
  </w:style>
  <w:style w:type="paragraph" w:styleId="ab">
    <w:name w:val="footer"/>
    <w:basedOn w:val="a1"/>
    <w:link w:val="Char2"/>
    <w:uiPriority w:val="99"/>
    <w:unhideWhenUsed/>
    <w:rsid w:val="00780C62"/>
    <w:pPr>
      <w:tabs>
        <w:tab w:val="center" w:pos="4536"/>
        <w:tab w:val="right" w:pos="9072"/>
      </w:tabs>
      <w:spacing w:after="0" w:line="240" w:lineRule="auto"/>
    </w:pPr>
  </w:style>
  <w:style w:type="character" w:customStyle="1" w:styleId="Char2">
    <w:name w:val="Υποσέλιδο Char"/>
    <w:basedOn w:val="a2"/>
    <w:link w:val="ab"/>
    <w:uiPriority w:val="99"/>
    <w:rsid w:val="00780C62"/>
  </w:style>
  <w:style w:type="paragraph" w:styleId="ac">
    <w:name w:val="TOC Heading"/>
    <w:basedOn w:val="1"/>
    <w:next w:val="a1"/>
    <w:uiPriority w:val="39"/>
    <w:unhideWhenUsed/>
    <w:qFormat/>
    <w:rsid w:val="00FE6E18"/>
    <w:pPr>
      <w:pageBreakBefore w:val="0"/>
      <w:spacing w:before="480" w:line="276" w:lineRule="auto"/>
      <w:outlineLvl w:val="9"/>
    </w:pPr>
    <w:rPr>
      <w:lang w:val="fr-BE" w:eastAsia="fr-FR"/>
    </w:rPr>
  </w:style>
  <w:style w:type="paragraph" w:styleId="21">
    <w:name w:val="toc 2"/>
    <w:basedOn w:val="a1"/>
    <w:next w:val="a1"/>
    <w:autoRedefine/>
    <w:uiPriority w:val="39"/>
    <w:unhideWhenUsed/>
    <w:rsid w:val="00D24D57"/>
    <w:pPr>
      <w:tabs>
        <w:tab w:val="right" w:leader="dot" w:pos="9062"/>
      </w:tabs>
      <w:spacing w:before="120" w:after="0"/>
      <w:ind w:left="221"/>
    </w:pPr>
    <w:rPr>
      <w:rFonts w:ascii="EC Square Sans Pro" w:hAnsi="EC Square Sans Pro"/>
      <w:bCs/>
      <w:iCs/>
      <w:noProof/>
      <w:color w:val="2481C3" w:themeColor="accent4"/>
      <w:szCs w:val="20"/>
      <w:lang w:val="en-GB"/>
    </w:rPr>
  </w:style>
  <w:style w:type="paragraph" w:styleId="10">
    <w:name w:val="toc 1"/>
    <w:basedOn w:val="a1"/>
    <w:next w:val="a1"/>
    <w:autoRedefine/>
    <w:uiPriority w:val="39"/>
    <w:unhideWhenUsed/>
    <w:rsid w:val="00D24D57"/>
    <w:pPr>
      <w:spacing w:before="240" w:after="120"/>
    </w:pPr>
    <w:rPr>
      <w:b/>
      <w:bCs/>
      <w:szCs w:val="20"/>
    </w:rPr>
  </w:style>
  <w:style w:type="paragraph" w:styleId="31">
    <w:name w:val="toc 3"/>
    <w:basedOn w:val="a1"/>
    <w:next w:val="a1"/>
    <w:autoRedefine/>
    <w:uiPriority w:val="39"/>
    <w:unhideWhenUsed/>
    <w:rsid w:val="00D24D57"/>
    <w:pPr>
      <w:spacing w:after="40"/>
      <w:ind w:left="442"/>
      <w:contextualSpacing/>
    </w:pPr>
    <w:rPr>
      <w:sz w:val="18"/>
      <w:szCs w:val="20"/>
    </w:rPr>
  </w:style>
  <w:style w:type="paragraph" w:styleId="41">
    <w:name w:val="toc 4"/>
    <w:basedOn w:val="a1"/>
    <w:next w:val="a1"/>
    <w:autoRedefine/>
    <w:uiPriority w:val="39"/>
    <w:semiHidden/>
    <w:unhideWhenUsed/>
    <w:rsid w:val="002C030C"/>
    <w:pPr>
      <w:spacing w:after="0"/>
      <w:ind w:left="660"/>
    </w:pPr>
    <w:rPr>
      <w:szCs w:val="20"/>
    </w:rPr>
  </w:style>
  <w:style w:type="paragraph" w:styleId="50">
    <w:name w:val="toc 5"/>
    <w:basedOn w:val="a1"/>
    <w:next w:val="a1"/>
    <w:autoRedefine/>
    <w:uiPriority w:val="39"/>
    <w:semiHidden/>
    <w:unhideWhenUsed/>
    <w:rsid w:val="002C030C"/>
    <w:pPr>
      <w:spacing w:after="0"/>
      <w:ind w:left="880"/>
    </w:pPr>
    <w:rPr>
      <w:szCs w:val="20"/>
    </w:rPr>
  </w:style>
  <w:style w:type="paragraph" w:styleId="6">
    <w:name w:val="toc 6"/>
    <w:basedOn w:val="a1"/>
    <w:next w:val="a1"/>
    <w:autoRedefine/>
    <w:uiPriority w:val="39"/>
    <w:semiHidden/>
    <w:unhideWhenUsed/>
    <w:rsid w:val="002C030C"/>
    <w:pPr>
      <w:spacing w:after="0"/>
      <w:ind w:left="1100"/>
    </w:pPr>
    <w:rPr>
      <w:szCs w:val="20"/>
    </w:rPr>
  </w:style>
  <w:style w:type="paragraph" w:styleId="7">
    <w:name w:val="toc 7"/>
    <w:basedOn w:val="a1"/>
    <w:next w:val="a1"/>
    <w:autoRedefine/>
    <w:uiPriority w:val="39"/>
    <w:semiHidden/>
    <w:unhideWhenUsed/>
    <w:rsid w:val="002C030C"/>
    <w:pPr>
      <w:spacing w:after="0"/>
      <w:ind w:left="1320"/>
    </w:pPr>
    <w:rPr>
      <w:szCs w:val="20"/>
    </w:rPr>
  </w:style>
  <w:style w:type="paragraph" w:styleId="8">
    <w:name w:val="toc 8"/>
    <w:basedOn w:val="a1"/>
    <w:next w:val="a1"/>
    <w:autoRedefine/>
    <w:uiPriority w:val="39"/>
    <w:semiHidden/>
    <w:unhideWhenUsed/>
    <w:rsid w:val="002C030C"/>
    <w:pPr>
      <w:spacing w:after="0"/>
      <w:ind w:left="1540"/>
    </w:pPr>
    <w:rPr>
      <w:szCs w:val="20"/>
    </w:rPr>
  </w:style>
  <w:style w:type="paragraph" w:styleId="9">
    <w:name w:val="toc 9"/>
    <w:basedOn w:val="a1"/>
    <w:next w:val="a1"/>
    <w:autoRedefine/>
    <w:uiPriority w:val="39"/>
    <w:semiHidden/>
    <w:unhideWhenUsed/>
    <w:rsid w:val="002C030C"/>
    <w:pPr>
      <w:spacing w:after="0"/>
      <w:ind w:left="1760"/>
    </w:pPr>
    <w:rPr>
      <w:szCs w:val="20"/>
    </w:rPr>
  </w:style>
  <w:style w:type="paragraph" w:customStyle="1" w:styleId="Paragraphestandard">
    <w:name w:val="[Paragraphe standard]"/>
    <w:basedOn w:val="a1"/>
    <w:uiPriority w:val="99"/>
    <w:rsid w:val="00F0660E"/>
    <w:pPr>
      <w:autoSpaceDE w:val="0"/>
      <w:autoSpaceDN w:val="0"/>
      <w:adjustRightInd w:val="0"/>
      <w:spacing w:after="0" w:line="288" w:lineRule="auto"/>
      <w:jc w:val="left"/>
      <w:textAlignment w:val="center"/>
    </w:pPr>
    <w:rPr>
      <w:rFonts w:cs="Minion Pro"/>
      <w:color w:val="000000"/>
      <w:sz w:val="24"/>
      <w:szCs w:val="24"/>
      <w:lang w:val="fr-FR"/>
    </w:rPr>
  </w:style>
  <w:style w:type="character" w:styleId="-">
    <w:name w:val="Hyperlink"/>
    <w:basedOn w:val="a2"/>
    <w:uiPriority w:val="99"/>
    <w:unhideWhenUsed/>
    <w:rsid w:val="00F0660E"/>
    <w:rPr>
      <w:color w:val="2481C3" w:themeColor="accent4"/>
      <w:u w:val="single"/>
    </w:rPr>
  </w:style>
  <w:style w:type="character" w:styleId="ad">
    <w:name w:val="page number"/>
    <w:basedOn w:val="a2"/>
    <w:uiPriority w:val="99"/>
    <w:semiHidden/>
    <w:unhideWhenUsed/>
    <w:rsid w:val="000D5C11"/>
  </w:style>
  <w:style w:type="character" w:customStyle="1" w:styleId="4Char">
    <w:name w:val="Επικεφαλίδα 4 Char"/>
    <w:basedOn w:val="a2"/>
    <w:link w:val="40"/>
    <w:uiPriority w:val="9"/>
    <w:rsid w:val="00B05421"/>
    <w:rPr>
      <w:rFonts w:eastAsiaTheme="majorEastAsia" w:cs="Times New Roman (Titres CS)"/>
      <w:iCs/>
      <w:caps/>
      <w:color w:val="73AB47" w:themeColor="accent3"/>
      <w:spacing w:val="20"/>
      <w:sz w:val="20"/>
    </w:rPr>
  </w:style>
  <w:style w:type="character" w:customStyle="1" w:styleId="5Char">
    <w:name w:val="Επικεφαλίδα 5 Char"/>
    <w:basedOn w:val="a2"/>
    <w:link w:val="5"/>
    <w:uiPriority w:val="9"/>
    <w:rsid w:val="00B05421"/>
    <w:rPr>
      <w:rFonts w:asciiTheme="majorHAnsi" w:eastAsiaTheme="majorEastAsia" w:hAnsiTheme="majorHAnsi" w:cstheme="majorBidi"/>
      <w:color w:val="173A59" w:themeColor="accent1" w:themeShade="BF"/>
      <w:sz w:val="20"/>
    </w:rPr>
  </w:style>
  <w:style w:type="paragraph" w:customStyle="1" w:styleId="Normal2">
    <w:name w:val="Normal2"/>
    <w:basedOn w:val="a1"/>
    <w:qFormat/>
    <w:rsid w:val="001E0368"/>
    <w:pPr>
      <w:ind w:left="426"/>
    </w:pPr>
  </w:style>
  <w:style w:type="paragraph" w:customStyle="1" w:styleId="Bulletlist1">
    <w:name w:val="Bullet list1"/>
    <w:basedOn w:val="a0"/>
    <w:qFormat/>
    <w:rsid w:val="003446E7"/>
  </w:style>
  <w:style w:type="paragraph" w:customStyle="1" w:styleId="Bulletlist2">
    <w:name w:val="Bullet list2"/>
    <w:basedOn w:val="a0"/>
    <w:qFormat/>
    <w:rsid w:val="003446E7"/>
    <w:pPr>
      <w:numPr>
        <w:ilvl w:val="1"/>
      </w:numPr>
      <w:ind w:left="1134" w:hanging="425"/>
    </w:pPr>
  </w:style>
  <w:style w:type="paragraph" w:customStyle="1" w:styleId="Numerolist">
    <w:name w:val="Numero list"/>
    <w:basedOn w:val="a0"/>
    <w:qFormat/>
    <w:rsid w:val="00D24D57"/>
    <w:pPr>
      <w:numPr>
        <w:numId w:val="4"/>
      </w:numPr>
      <w:ind w:left="426" w:hanging="426"/>
    </w:pPr>
  </w:style>
  <w:style w:type="character" w:styleId="ae">
    <w:name w:val="Strong"/>
    <w:basedOn w:val="a2"/>
    <w:uiPriority w:val="22"/>
    <w:qFormat/>
    <w:rsid w:val="00F0660E"/>
    <w:rPr>
      <w:b/>
      <w:bCs/>
    </w:rPr>
  </w:style>
  <w:style w:type="paragraph" w:styleId="af">
    <w:name w:val="Intense Quote"/>
    <w:basedOn w:val="a1"/>
    <w:next w:val="a1"/>
    <w:link w:val="Char3"/>
    <w:uiPriority w:val="30"/>
    <w:qFormat/>
    <w:rsid w:val="00770F4D"/>
    <w:pPr>
      <w:pBdr>
        <w:top w:val="single" w:sz="4" w:space="10" w:color="1F4F78" w:themeColor="accent1"/>
        <w:bottom w:val="single" w:sz="4" w:space="10" w:color="1F4F78" w:themeColor="accent1"/>
      </w:pBdr>
      <w:shd w:val="pct10" w:color="2481C3" w:themeColor="accent4" w:fill="2481C3" w:themeFill="accent4"/>
      <w:spacing w:before="360" w:after="360"/>
      <w:ind w:left="851" w:right="851"/>
    </w:pPr>
    <w:rPr>
      <w:i/>
      <w:iCs/>
      <w:color w:val="FFFFFF" w:themeColor="background1"/>
      <w:sz w:val="19"/>
      <w:szCs w:val="19"/>
    </w:rPr>
  </w:style>
  <w:style w:type="character" w:customStyle="1" w:styleId="Char3">
    <w:name w:val="Έντονο απόσπ. Char"/>
    <w:basedOn w:val="a2"/>
    <w:link w:val="af"/>
    <w:uiPriority w:val="30"/>
    <w:rsid w:val="00770F4D"/>
    <w:rPr>
      <w:i/>
      <w:iCs/>
      <w:color w:val="FFFFFF" w:themeColor="background1"/>
      <w:sz w:val="19"/>
      <w:szCs w:val="19"/>
      <w:shd w:val="pct10" w:color="2481C3" w:themeColor="accent4" w:fill="2481C3" w:themeFill="accent4"/>
    </w:rPr>
  </w:style>
  <w:style w:type="table" w:styleId="af0">
    <w:name w:val="Table Grid"/>
    <w:basedOn w:val="a3"/>
    <w:uiPriority w:val="39"/>
    <w:rsid w:val="00B428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4">
    <w:name w:val="Grid Table 2 Accent 4"/>
    <w:basedOn w:val="a3"/>
    <w:uiPriority w:val="47"/>
    <w:rsid w:val="00B428B4"/>
    <w:pPr>
      <w:spacing w:after="0" w:line="240" w:lineRule="auto"/>
    </w:pPr>
    <w:tblPr>
      <w:tblStyleRowBandSize w:val="1"/>
      <w:tblStyleColBandSize w:val="1"/>
      <w:tblBorders>
        <w:top w:val="single" w:sz="2" w:space="0" w:color="71B4E5" w:themeColor="accent4" w:themeTint="99"/>
        <w:bottom w:val="single" w:sz="2" w:space="0" w:color="71B4E5" w:themeColor="accent4" w:themeTint="99"/>
        <w:insideH w:val="single" w:sz="2" w:space="0" w:color="71B4E5" w:themeColor="accent4" w:themeTint="99"/>
        <w:insideV w:val="single" w:sz="2" w:space="0" w:color="71B4E5" w:themeColor="accent4" w:themeTint="99"/>
      </w:tblBorders>
    </w:tblPr>
    <w:tblStylePr w:type="firstRow">
      <w:rPr>
        <w:b/>
        <w:bCs/>
      </w:rPr>
      <w:tblPr/>
      <w:tcPr>
        <w:tcBorders>
          <w:top w:val="nil"/>
          <w:bottom w:val="single" w:sz="12" w:space="0" w:color="71B4E5" w:themeColor="accent4" w:themeTint="99"/>
          <w:insideH w:val="nil"/>
          <w:insideV w:val="nil"/>
        </w:tcBorders>
        <w:shd w:val="clear" w:color="auto" w:fill="FFFFFF" w:themeFill="background1"/>
      </w:tcPr>
    </w:tblStylePr>
    <w:tblStylePr w:type="lastRow">
      <w:rPr>
        <w:b/>
        <w:bCs/>
      </w:rPr>
      <w:tblPr/>
      <w:tcPr>
        <w:tcBorders>
          <w:top w:val="double" w:sz="2" w:space="0" w:color="71B4E5"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FE6F6" w:themeFill="accent4" w:themeFillTint="33"/>
      </w:tcPr>
    </w:tblStylePr>
    <w:tblStylePr w:type="band1Horz">
      <w:tblPr/>
      <w:tcPr>
        <w:shd w:val="clear" w:color="auto" w:fill="CFE6F6" w:themeFill="accent4" w:themeFillTint="33"/>
      </w:tcPr>
    </w:tblStylePr>
  </w:style>
  <w:style w:type="table" w:styleId="3-1">
    <w:name w:val="Grid Table 3 Accent 1"/>
    <w:basedOn w:val="a3"/>
    <w:uiPriority w:val="48"/>
    <w:rsid w:val="00B428B4"/>
    <w:pPr>
      <w:spacing w:after="0" w:line="240" w:lineRule="auto"/>
    </w:pPr>
    <w:tblPr>
      <w:tblStyleRowBandSize w:val="1"/>
      <w:tblStyleColBandSize w:val="1"/>
      <w:tblBorders>
        <w:top w:val="single" w:sz="4" w:space="0" w:color="5397D2" w:themeColor="accent1" w:themeTint="99"/>
        <w:left w:val="single" w:sz="4" w:space="0" w:color="5397D2" w:themeColor="accent1" w:themeTint="99"/>
        <w:bottom w:val="single" w:sz="4" w:space="0" w:color="5397D2" w:themeColor="accent1" w:themeTint="99"/>
        <w:right w:val="single" w:sz="4" w:space="0" w:color="5397D2" w:themeColor="accent1" w:themeTint="99"/>
        <w:insideH w:val="single" w:sz="4" w:space="0" w:color="5397D2" w:themeColor="accent1" w:themeTint="99"/>
        <w:insideV w:val="single" w:sz="4" w:space="0" w:color="5397D2"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5DCF0" w:themeFill="accent1" w:themeFillTint="33"/>
      </w:tcPr>
    </w:tblStylePr>
    <w:tblStylePr w:type="band1Horz">
      <w:tblPr/>
      <w:tcPr>
        <w:shd w:val="clear" w:color="auto" w:fill="C5DCF0" w:themeFill="accent1" w:themeFillTint="33"/>
      </w:tcPr>
    </w:tblStylePr>
    <w:tblStylePr w:type="neCell">
      <w:tblPr/>
      <w:tcPr>
        <w:tcBorders>
          <w:bottom w:val="single" w:sz="4" w:space="0" w:color="5397D2" w:themeColor="accent1" w:themeTint="99"/>
        </w:tcBorders>
      </w:tcPr>
    </w:tblStylePr>
    <w:tblStylePr w:type="nwCell">
      <w:tblPr/>
      <w:tcPr>
        <w:tcBorders>
          <w:bottom w:val="single" w:sz="4" w:space="0" w:color="5397D2" w:themeColor="accent1" w:themeTint="99"/>
        </w:tcBorders>
      </w:tcPr>
    </w:tblStylePr>
    <w:tblStylePr w:type="seCell">
      <w:tblPr/>
      <w:tcPr>
        <w:tcBorders>
          <w:top w:val="single" w:sz="4" w:space="0" w:color="5397D2" w:themeColor="accent1" w:themeTint="99"/>
        </w:tcBorders>
      </w:tcPr>
    </w:tblStylePr>
    <w:tblStylePr w:type="swCell">
      <w:tblPr/>
      <w:tcPr>
        <w:tcBorders>
          <w:top w:val="single" w:sz="4" w:space="0" w:color="5397D2" w:themeColor="accent1" w:themeTint="99"/>
        </w:tcBorders>
      </w:tcPr>
    </w:tblStylePr>
  </w:style>
  <w:style w:type="table" w:styleId="5-1">
    <w:name w:val="Grid Table 5 Dark Accent 1"/>
    <w:basedOn w:val="a3"/>
    <w:uiPriority w:val="50"/>
    <w:rsid w:val="00B428B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5DCF0"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F4F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F4F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F4F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F4F78" w:themeFill="accent1"/>
      </w:tcPr>
    </w:tblStylePr>
    <w:tblStylePr w:type="band1Vert">
      <w:tblPr/>
      <w:tcPr>
        <w:shd w:val="clear" w:color="auto" w:fill="8CBAE1" w:themeFill="accent1" w:themeFillTint="66"/>
      </w:tcPr>
    </w:tblStylePr>
    <w:tblStylePr w:type="band1Horz">
      <w:tblPr/>
      <w:tcPr>
        <w:shd w:val="clear" w:color="auto" w:fill="8CBAE1" w:themeFill="accent1" w:themeFillTint="66"/>
      </w:tcPr>
    </w:tblStylePr>
  </w:style>
  <w:style w:type="table" w:styleId="4-1">
    <w:name w:val="Grid Table 4 Accent 1"/>
    <w:basedOn w:val="a3"/>
    <w:uiPriority w:val="49"/>
    <w:rsid w:val="00B428B4"/>
    <w:pPr>
      <w:spacing w:after="0" w:line="240" w:lineRule="auto"/>
    </w:pPr>
    <w:tblPr>
      <w:tblStyleRowBandSize w:val="1"/>
      <w:tblStyleColBandSize w:val="1"/>
      <w:tblBorders>
        <w:top w:val="single" w:sz="4" w:space="0" w:color="5397D2" w:themeColor="accent1" w:themeTint="99"/>
        <w:left w:val="single" w:sz="4" w:space="0" w:color="5397D2" w:themeColor="accent1" w:themeTint="99"/>
        <w:bottom w:val="single" w:sz="4" w:space="0" w:color="5397D2" w:themeColor="accent1" w:themeTint="99"/>
        <w:right w:val="single" w:sz="4" w:space="0" w:color="5397D2" w:themeColor="accent1" w:themeTint="99"/>
        <w:insideH w:val="single" w:sz="4" w:space="0" w:color="5397D2" w:themeColor="accent1" w:themeTint="99"/>
        <w:insideV w:val="single" w:sz="4" w:space="0" w:color="5397D2" w:themeColor="accent1" w:themeTint="99"/>
      </w:tblBorders>
    </w:tblPr>
    <w:tblStylePr w:type="firstRow">
      <w:rPr>
        <w:b/>
        <w:bCs/>
        <w:color w:val="FFFFFF" w:themeColor="background1"/>
      </w:rPr>
      <w:tblPr/>
      <w:tcPr>
        <w:tcBorders>
          <w:top w:val="single" w:sz="4" w:space="0" w:color="1F4F78" w:themeColor="accent1"/>
          <w:left w:val="single" w:sz="4" w:space="0" w:color="1F4F78" w:themeColor="accent1"/>
          <w:bottom w:val="single" w:sz="4" w:space="0" w:color="1F4F78" w:themeColor="accent1"/>
          <w:right w:val="single" w:sz="4" w:space="0" w:color="1F4F78" w:themeColor="accent1"/>
          <w:insideH w:val="nil"/>
          <w:insideV w:val="nil"/>
        </w:tcBorders>
        <w:shd w:val="clear" w:color="auto" w:fill="1F4F78" w:themeFill="accent1"/>
      </w:tcPr>
    </w:tblStylePr>
    <w:tblStylePr w:type="lastRow">
      <w:rPr>
        <w:b/>
        <w:bCs/>
      </w:rPr>
      <w:tblPr/>
      <w:tcPr>
        <w:tcBorders>
          <w:top w:val="double" w:sz="4" w:space="0" w:color="1F4F78" w:themeColor="accent1"/>
        </w:tcBorders>
      </w:tcPr>
    </w:tblStylePr>
    <w:tblStylePr w:type="firstCol">
      <w:rPr>
        <w:b/>
        <w:bCs/>
      </w:rPr>
    </w:tblStylePr>
    <w:tblStylePr w:type="lastCol">
      <w:rPr>
        <w:b/>
        <w:bCs/>
      </w:rPr>
    </w:tblStylePr>
    <w:tblStylePr w:type="band1Vert">
      <w:tblPr/>
      <w:tcPr>
        <w:shd w:val="clear" w:color="auto" w:fill="C5DCF0" w:themeFill="accent1" w:themeFillTint="33"/>
      </w:tcPr>
    </w:tblStylePr>
    <w:tblStylePr w:type="band1Horz">
      <w:tblPr/>
      <w:tcPr>
        <w:shd w:val="clear" w:color="auto" w:fill="C5DCF0" w:themeFill="accent1" w:themeFillTint="33"/>
      </w:tcPr>
    </w:tblStylePr>
  </w:style>
  <w:style w:type="paragraph" w:customStyle="1" w:styleId="Body">
    <w:name w:val="Body"/>
    <w:rsid w:val="00720444"/>
    <w:pPr>
      <w:pBdr>
        <w:top w:val="nil"/>
        <w:left w:val="nil"/>
        <w:bottom w:val="nil"/>
        <w:right w:val="nil"/>
        <w:between w:val="nil"/>
        <w:bar w:val="nil"/>
      </w:pBdr>
      <w:spacing w:after="120" w:line="240" w:lineRule="auto"/>
      <w:jc w:val="both"/>
    </w:pPr>
    <w:rPr>
      <w:rFonts w:ascii="Tahoma" w:eastAsia="Tahoma" w:hAnsi="Tahoma" w:cs="Tahoma"/>
      <w:color w:val="000000"/>
      <w:sz w:val="20"/>
      <w:szCs w:val="20"/>
      <w:u w:color="000000"/>
      <w:bdr w:val="nil"/>
      <w14:textOutline w14:w="0" w14:cap="flat" w14:cmpd="sng" w14:algn="ctr">
        <w14:noFill/>
        <w14:prstDash w14:val="solid"/>
        <w14:bevel/>
      </w14:textOutline>
    </w:rPr>
  </w:style>
  <w:style w:type="numbering" w:customStyle="1" w:styleId="ImportedStyle6">
    <w:name w:val="Imported Style 6"/>
    <w:rsid w:val="000E50B6"/>
    <w:pPr>
      <w:numPr>
        <w:numId w:val="10"/>
      </w:numPr>
    </w:pPr>
  </w:style>
  <w:style w:type="numbering" w:customStyle="1" w:styleId="ImportedStyle4">
    <w:name w:val="Imported Style 4"/>
    <w:rsid w:val="00944487"/>
    <w:pPr>
      <w:numPr>
        <w:numId w:val="12"/>
      </w:numPr>
    </w:pPr>
  </w:style>
  <w:style w:type="paragraph" w:customStyle="1" w:styleId="TableStyle2">
    <w:name w:val="Table Style 2"/>
    <w:rsid w:val="00944487"/>
    <w:pPr>
      <w:pBdr>
        <w:top w:val="nil"/>
        <w:left w:val="nil"/>
        <w:bottom w:val="nil"/>
        <w:right w:val="nil"/>
        <w:between w:val="nil"/>
        <w:bar w:val="nil"/>
      </w:pBdr>
      <w:spacing w:after="0" w:line="240" w:lineRule="auto"/>
    </w:pPr>
    <w:rPr>
      <w:rFonts w:ascii="Times New Roman" w:eastAsia="Times New Roman" w:hAnsi="Times New Roman" w:cs="Times New Roman"/>
      <w:color w:val="000000"/>
      <w:bdr w:val="nil"/>
      <w:lang w:val="fr-BE" w:eastAsia="fr-BE"/>
      <w14:textOutline w14:w="0" w14:cap="flat" w14:cmpd="sng" w14:algn="ctr">
        <w14:noFill/>
        <w14:prstDash w14:val="solid"/>
        <w14:bevel/>
      </w14:textOutline>
    </w:rPr>
  </w:style>
  <w:style w:type="character" w:customStyle="1" w:styleId="Hyperlink0">
    <w:name w:val="Hyperlink.0"/>
    <w:basedOn w:val="-"/>
    <w:rsid w:val="0094314C"/>
    <w:rPr>
      <w:outline w:val="0"/>
      <w:color w:val="511C45"/>
      <w:u w:val="single" w:color="511C45"/>
    </w:rPr>
  </w:style>
  <w:style w:type="table" w:styleId="3-5">
    <w:name w:val="List Table 3 Accent 5"/>
    <w:basedOn w:val="a3"/>
    <w:uiPriority w:val="48"/>
    <w:rsid w:val="00BC631F"/>
    <w:pPr>
      <w:spacing w:after="0" w:line="240" w:lineRule="auto"/>
    </w:pPr>
    <w:tblPr>
      <w:tblStyleRowBandSize w:val="1"/>
      <w:tblStyleColBandSize w:val="1"/>
      <w:tblBorders>
        <w:top w:val="single" w:sz="4" w:space="0" w:color="95C11F" w:themeColor="accent5"/>
        <w:left w:val="single" w:sz="4" w:space="0" w:color="95C11F" w:themeColor="accent5"/>
        <w:bottom w:val="single" w:sz="4" w:space="0" w:color="95C11F" w:themeColor="accent5"/>
        <w:right w:val="single" w:sz="4" w:space="0" w:color="95C11F" w:themeColor="accent5"/>
      </w:tblBorders>
    </w:tblPr>
    <w:tblStylePr w:type="firstRow">
      <w:rPr>
        <w:b/>
        <w:bCs/>
        <w:color w:val="FFFFFF" w:themeColor="background1"/>
      </w:rPr>
      <w:tblPr/>
      <w:tcPr>
        <w:shd w:val="clear" w:color="auto" w:fill="95C11F" w:themeFill="accent5"/>
      </w:tcPr>
    </w:tblStylePr>
    <w:tblStylePr w:type="lastRow">
      <w:rPr>
        <w:b/>
        <w:bCs/>
      </w:rPr>
      <w:tblPr/>
      <w:tcPr>
        <w:tcBorders>
          <w:top w:val="double" w:sz="4" w:space="0" w:color="95C11F"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5C11F" w:themeColor="accent5"/>
          <w:right w:val="single" w:sz="4" w:space="0" w:color="95C11F" w:themeColor="accent5"/>
        </w:tcBorders>
      </w:tcPr>
    </w:tblStylePr>
    <w:tblStylePr w:type="band1Horz">
      <w:tblPr/>
      <w:tcPr>
        <w:tcBorders>
          <w:top w:val="single" w:sz="4" w:space="0" w:color="95C11F" w:themeColor="accent5"/>
          <w:bottom w:val="single" w:sz="4" w:space="0" w:color="95C11F"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5C11F" w:themeColor="accent5"/>
          <w:left w:val="nil"/>
        </w:tcBorders>
      </w:tcPr>
    </w:tblStylePr>
    <w:tblStylePr w:type="swCell">
      <w:tblPr/>
      <w:tcPr>
        <w:tcBorders>
          <w:top w:val="double" w:sz="4" w:space="0" w:color="95C11F" w:themeColor="accent5"/>
          <w:right w:val="nil"/>
        </w:tcBorders>
      </w:tcPr>
    </w:tblStylePr>
  </w:style>
  <w:style w:type="table" w:styleId="4-3">
    <w:name w:val="List Table 4 Accent 3"/>
    <w:basedOn w:val="a3"/>
    <w:uiPriority w:val="49"/>
    <w:rsid w:val="00691ABC"/>
    <w:pPr>
      <w:spacing w:after="0" w:line="240" w:lineRule="auto"/>
    </w:pPr>
    <w:tblPr>
      <w:tblStyleRowBandSize w:val="1"/>
      <w:tblStyleColBandSize w:val="1"/>
      <w:tblBorders>
        <w:top w:val="single" w:sz="4" w:space="0" w:color="AACF8D" w:themeColor="accent3" w:themeTint="99"/>
        <w:left w:val="single" w:sz="4" w:space="0" w:color="AACF8D" w:themeColor="accent3" w:themeTint="99"/>
        <w:bottom w:val="single" w:sz="4" w:space="0" w:color="AACF8D" w:themeColor="accent3" w:themeTint="99"/>
        <w:right w:val="single" w:sz="4" w:space="0" w:color="AACF8D" w:themeColor="accent3" w:themeTint="99"/>
        <w:insideH w:val="single" w:sz="4" w:space="0" w:color="AACF8D" w:themeColor="accent3" w:themeTint="99"/>
      </w:tblBorders>
    </w:tblPr>
    <w:tblStylePr w:type="firstRow">
      <w:rPr>
        <w:b/>
        <w:bCs/>
        <w:color w:val="FFFFFF" w:themeColor="background1"/>
      </w:rPr>
      <w:tblPr/>
      <w:tcPr>
        <w:tcBorders>
          <w:top w:val="single" w:sz="4" w:space="0" w:color="73AB47" w:themeColor="accent3"/>
          <w:left w:val="single" w:sz="4" w:space="0" w:color="73AB47" w:themeColor="accent3"/>
          <w:bottom w:val="single" w:sz="4" w:space="0" w:color="73AB47" w:themeColor="accent3"/>
          <w:right w:val="single" w:sz="4" w:space="0" w:color="73AB47" w:themeColor="accent3"/>
          <w:insideH w:val="nil"/>
        </w:tcBorders>
        <w:shd w:val="clear" w:color="auto" w:fill="73AB47" w:themeFill="accent3"/>
      </w:tcPr>
    </w:tblStylePr>
    <w:tblStylePr w:type="lastRow">
      <w:rPr>
        <w:b/>
        <w:bCs/>
      </w:rPr>
      <w:tblPr/>
      <w:tcPr>
        <w:tcBorders>
          <w:top w:val="double" w:sz="4" w:space="0" w:color="AACF8D" w:themeColor="accent3" w:themeTint="99"/>
        </w:tcBorders>
      </w:tcPr>
    </w:tblStylePr>
    <w:tblStylePr w:type="firstCol">
      <w:rPr>
        <w:b/>
        <w:bCs/>
      </w:rPr>
    </w:tblStylePr>
    <w:tblStylePr w:type="lastCol">
      <w:rPr>
        <w:b/>
        <w:bCs/>
      </w:rPr>
    </w:tblStylePr>
    <w:tblStylePr w:type="band1Vert">
      <w:tblPr/>
      <w:tcPr>
        <w:shd w:val="clear" w:color="auto" w:fill="E2EFD9" w:themeFill="accent3" w:themeFillTint="33"/>
      </w:tcPr>
    </w:tblStylePr>
    <w:tblStylePr w:type="band1Horz">
      <w:tblPr/>
      <w:tcPr>
        <w:shd w:val="clear" w:color="auto" w:fill="E2EFD9" w:themeFill="accent3" w:themeFillTint="33"/>
      </w:tcPr>
    </w:tblStylePr>
  </w:style>
  <w:style w:type="character" w:styleId="af1">
    <w:name w:val="annotation reference"/>
    <w:basedOn w:val="a2"/>
    <w:uiPriority w:val="99"/>
    <w:semiHidden/>
    <w:unhideWhenUsed/>
    <w:rsid w:val="00723407"/>
    <w:rPr>
      <w:sz w:val="16"/>
      <w:szCs w:val="16"/>
    </w:rPr>
  </w:style>
  <w:style w:type="paragraph" w:styleId="af2">
    <w:name w:val="annotation text"/>
    <w:basedOn w:val="a1"/>
    <w:link w:val="Char4"/>
    <w:uiPriority w:val="99"/>
    <w:unhideWhenUsed/>
    <w:rsid w:val="00723407"/>
    <w:pPr>
      <w:spacing w:line="240" w:lineRule="auto"/>
    </w:pPr>
    <w:rPr>
      <w:szCs w:val="20"/>
    </w:rPr>
  </w:style>
  <w:style w:type="character" w:customStyle="1" w:styleId="Char4">
    <w:name w:val="Κείμενο σχολίου Char"/>
    <w:basedOn w:val="a2"/>
    <w:link w:val="af2"/>
    <w:uiPriority w:val="99"/>
    <w:rsid w:val="00723407"/>
    <w:rPr>
      <w:sz w:val="20"/>
      <w:szCs w:val="20"/>
    </w:rPr>
  </w:style>
  <w:style w:type="paragraph" w:styleId="af3">
    <w:name w:val="annotation subject"/>
    <w:basedOn w:val="af2"/>
    <w:next w:val="af2"/>
    <w:link w:val="Char5"/>
    <w:uiPriority w:val="99"/>
    <w:semiHidden/>
    <w:unhideWhenUsed/>
    <w:rsid w:val="00723407"/>
    <w:rPr>
      <w:b/>
      <w:bCs/>
    </w:rPr>
  </w:style>
  <w:style w:type="character" w:customStyle="1" w:styleId="Char5">
    <w:name w:val="Θέμα σχολίου Char"/>
    <w:basedOn w:val="Char4"/>
    <w:link w:val="af3"/>
    <w:uiPriority w:val="99"/>
    <w:semiHidden/>
    <w:rsid w:val="00723407"/>
    <w:rPr>
      <w:b/>
      <w:bCs/>
      <w:sz w:val="20"/>
      <w:szCs w:val="20"/>
    </w:rPr>
  </w:style>
  <w:style w:type="paragraph" w:styleId="a">
    <w:name w:val="List Bullet"/>
    <w:aliases w:val="BULLET,*List Bullet,IPA Bullet,Char, Char, Знак,Знак,First Tier Bullet,résumé,UL,List Bullet2,List Bullet 1,List Bullet Char1 Char,List Bullet Char Char Char,List Bullet Char1 Char Char Char,rÈsumÈ,Char1"/>
    <w:basedOn w:val="af4"/>
    <w:uiPriority w:val="4"/>
    <w:rsid w:val="00666EB7"/>
    <w:pPr>
      <w:numPr>
        <w:numId w:val="14"/>
      </w:numPr>
      <w:tabs>
        <w:tab w:val="clear" w:pos="425"/>
        <w:tab w:val="num" w:pos="360"/>
      </w:tabs>
      <w:spacing w:after="280" w:line="280" w:lineRule="atLeast"/>
      <w:ind w:left="0" w:firstLine="0"/>
      <w:jc w:val="left"/>
    </w:pPr>
    <w:rPr>
      <w:rFonts w:ascii="Verdana" w:eastAsia="Times New Roman" w:hAnsi="Verdana" w:cs="Arial"/>
      <w:sz w:val="18"/>
      <w:szCs w:val="20"/>
      <w:lang w:val="en-GB" w:eastAsia="da-DK"/>
    </w:rPr>
  </w:style>
  <w:style w:type="paragraph" w:styleId="2">
    <w:name w:val="List Bullet 2"/>
    <w:aliases w:val="СТАТПеречень"/>
    <w:basedOn w:val="a"/>
    <w:uiPriority w:val="4"/>
    <w:rsid w:val="00666EB7"/>
    <w:pPr>
      <w:numPr>
        <w:ilvl w:val="1"/>
      </w:numPr>
      <w:tabs>
        <w:tab w:val="clear" w:pos="851"/>
        <w:tab w:val="num" w:pos="360"/>
      </w:tabs>
    </w:pPr>
  </w:style>
  <w:style w:type="paragraph" w:styleId="3">
    <w:name w:val="List Bullet 3"/>
    <w:basedOn w:val="2"/>
    <w:uiPriority w:val="4"/>
    <w:rsid w:val="00666EB7"/>
    <w:pPr>
      <w:numPr>
        <w:ilvl w:val="2"/>
      </w:numPr>
      <w:tabs>
        <w:tab w:val="num" w:pos="360"/>
        <w:tab w:val="left" w:pos="1276"/>
      </w:tabs>
    </w:pPr>
  </w:style>
  <w:style w:type="paragraph" w:styleId="4">
    <w:name w:val="List Bullet 4"/>
    <w:basedOn w:val="a1"/>
    <w:uiPriority w:val="4"/>
    <w:unhideWhenUsed/>
    <w:rsid w:val="00666EB7"/>
    <w:pPr>
      <w:numPr>
        <w:ilvl w:val="3"/>
        <w:numId w:val="14"/>
      </w:numPr>
      <w:spacing w:after="0" w:line="270" w:lineRule="atLeast"/>
      <w:jc w:val="left"/>
    </w:pPr>
    <w:rPr>
      <w:rFonts w:ascii="Verdana" w:eastAsia="Times New Roman" w:hAnsi="Verdana" w:cs="Arial"/>
      <w:sz w:val="18"/>
      <w:szCs w:val="20"/>
      <w:lang w:val="en-GB" w:eastAsia="da-DK"/>
    </w:rPr>
  </w:style>
  <w:style w:type="character" w:customStyle="1" w:styleId="CowiOrange">
    <w:name w:val="CowiOrange"/>
    <w:basedOn w:val="a2"/>
    <w:uiPriority w:val="1"/>
    <w:rsid w:val="00666EB7"/>
    <w:rPr>
      <w:color w:val="F04E23"/>
    </w:rPr>
  </w:style>
  <w:style w:type="numbering" w:customStyle="1" w:styleId="CowiBulletList">
    <w:name w:val="CowiBulletList"/>
    <w:basedOn w:val="a4"/>
    <w:rsid w:val="00666EB7"/>
    <w:pPr>
      <w:numPr>
        <w:numId w:val="14"/>
      </w:numPr>
    </w:pPr>
  </w:style>
  <w:style w:type="paragraph" w:styleId="af4">
    <w:name w:val="Body Text"/>
    <w:basedOn w:val="a1"/>
    <w:link w:val="Char6"/>
    <w:uiPriority w:val="99"/>
    <w:semiHidden/>
    <w:unhideWhenUsed/>
    <w:rsid w:val="00666EB7"/>
    <w:pPr>
      <w:spacing w:after="120"/>
    </w:pPr>
  </w:style>
  <w:style w:type="character" w:customStyle="1" w:styleId="Char6">
    <w:name w:val="Σώμα κειμένου Char"/>
    <w:basedOn w:val="a2"/>
    <w:link w:val="af4"/>
    <w:uiPriority w:val="99"/>
    <w:semiHidden/>
    <w:rsid w:val="00666EB7"/>
    <w:rPr>
      <w:sz w:val="20"/>
    </w:rPr>
  </w:style>
  <w:style w:type="table" w:styleId="4-30">
    <w:name w:val="Grid Table 4 Accent 3"/>
    <w:basedOn w:val="a3"/>
    <w:uiPriority w:val="49"/>
    <w:rsid w:val="009E3E23"/>
    <w:pPr>
      <w:spacing w:after="0" w:line="240" w:lineRule="auto"/>
    </w:pPr>
    <w:tblPr>
      <w:tblStyleRowBandSize w:val="1"/>
      <w:tblStyleColBandSize w:val="1"/>
      <w:tblBorders>
        <w:top w:val="single" w:sz="4" w:space="0" w:color="AACF8D" w:themeColor="accent3" w:themeTint="99"/>
        <w:left w:val="single" w:sz="4" w:space="0" w:color="AACF8D" w:themeColor="accent3" w:themeTint="99"/>
        <w:bottom w:val="single" w:sz="4" w:space="0" w:color="AACF8D" w:themeColor="accent3" w:themeTint="99"/>
        <w:right w:val="single" w:sz="4" w:space="0" w:color="AACF8D" w:themeColor="accent3" w:themeTint="99"/>
        <w:insideH w:val="single" w:sz="4" w:space="0" w:color="AACF8D" w:themeColor="accent3" w:themeTint="99"/>
        <w:insideV w:val="single" w:sz="4" w:space="0" w:color="AACF8D" w:themeColor="accent3" w:themeTint="99"/>
      </w:tblBorders>
    </w:tblPr>
    <w:tblStylePr w:type="firstRow">
      <w:rPr>
        <w:b/>
        <w:bCs/>
        <w:color w:val="FFFFFF" w:themeColor="background1"/>
      </w:rPr>
      <w:tblPr/>
      <w:tcPr>
        <w:tcBorders>
          <w:top w:val="single" w:sz="4" w:space="0" w:color="73AB47" w:themeColor="accent3"/>
          <w:left w:val="single" w:sz="4" w:space="0" w:color="73AB47" w:themeColor="accent3"/>
          <w:bottom w:val="single" w:sz="4" w:space="0" w:color="73AB47" w:themeColor="accent3"/>
          <w:right w:val="single" w:sz="4" w:space="0" w:color="73AB47" w:themeColor="accent3"/>
          <w:insideH w:val="nil"/>
          <w:insideV w:val="nil"/>
        </w:tcBorders>
        <w:shd w:val="clear" w:color="auto" w:fill="73AB47" w:themeFill="accent3"/>
      </w:tcPr>
    </w:tblStylePr>
    <w:tblStylePr w:type="lastRow">
      <w:rPr>
        <w:b/>
        <w:bCs/>
      </w:rPr>
      <w:tblPr/>
      <w:tcPr>
        <w:tcBorders>
          <w:top w:val="double" w:sz="4" w:space="0" w:color="73AB47" w:themeColor="accent3"/>
        </w:tcBorders>
      </w:tcPr>
    </w:tblStylePr>
    <w:tblStylePr w:type="firstCol">
      <w:rPr>
        <w:b/>
        <w:bCs/>
      </w:rPr>
    </w:tblStylePr>
    <w:tblStylePr w:type="lastCol">
      <w:rPr>
        <w:b/>
        <w:bCs/>
      </w:rPr>
    </w:tblStylePr>
    <w:tblStylePr w:type="band1Vert">
      <w:tblPr/>
      <w:tcPr>
        <w:shd w:val="clear" w:color="auto" w:fill="E2EFD9" w:themeFill="accent3" w:themeFillTint="33"/>
      </w:tcPr>
    </w:tblStylePr>
    <w:tblStylePr w:type="band1Horz">
      <w:tblPr/>
      <w:tcPr>
        <w:shd w:val="clear" w:color="auto" w:fill="E2EFD9" w:themeFill="accent3" w:themeFillTint="33"/>
      </w:tcPr>
    </w:tblStylePr>
  </w:style>
  <w:style w:type="paragraph" w:styleId="af5">
    <w:name w:val="footnote text"/>
    <w:basedOn w:val="a1"/>
    <w:link w:val="Char7"/>
    <w:uiPriority w:val="99"/>
    <w:semiHidden/>
    <w:unhideWhenUsed/>
    <w:rsid w:val="00FD6E06"/>
    <w:pPr>
      <w:spacing w:after="0" w:line="240" w:lineRule="auto"/>
    </w:pPr>
    <w:rPr>
      <w:rFonts w:ascii="Arial Narrow" w:hAnsi="Arial Narrow"/>
      <w:kern w:val="2"/>
      <w:szCs w:val="20"/>
      <w14:ligatures w14:val="standardContextual"/>
    </w:rPr>
  </w:style>
  <w:style w:type="character" w:customStyle="1" w:styleId="Char7">
    <w:name w:val="Κείμενο υποσημείωσης Char"/>
    <w:basedOn w:val="a2"/>
    <w:link w:val="af5"/>
    <w:uiPriority w:val="99"/>
    <w:semiHidden/>
    <w:rsid w:val="00FD6E06"/>
    <w:rPr>
      <w:rFonts w:ascii="Arial Narrow" w:hAnsi="Arial Narrow"/>
      <w:kern w:val="2"/>
      <w:sz w:val="20"/>
      <w:szCs w:val="20"/>
      <w:lang w:val="el-GR"/>
      <w14:ligatures w14:val="standardContextual"/>
    </w:rPr>
  </w:style>
  <w:style w:type="character" w:styleId="af6">
    <w:name w:val="footnote reference"/>
    <w:basedOn w:val="a2"/>
    <w:uiPriority w:val="99"/>
    <w:semiHidden/>
    <w:unhideWhenUsed/>
    <w:rsid w:val="00FD6E06"/>
    <w:rPr>
      <w:vertAlign w:val="superscript"/>
    </w:rPr>
  </w:style>
  <w:style w:type="table" w:styleId="4-6">
    <w:name w:val="Grid Table 4 Accent 6"/>
    <w:basedOn w:val="a3"/>
    <w:uiPriority w:val="49"/>
    <w:rsid w:val="00FD6E06"/>
    <w:pPr>
      <w:spacing w:after="0" w:line="240" w:lineRule="auto"/>
    </w:pPr>
    <w:rPr>
      <w:kern w:val="2"/>
      <w:lang w:val="el-GR"/>
      <w14:ligatures w14:val="standardContextual"/>
    </w:rPr>
    <w:tblPr>
      <w:tblStyleRowBandSize w:val="1"/>
      <w:tblStyleColBandSize w:val="1"/>
      <w:tblBorders>
        <w:top w:val="single" w:sz="4" w:space="0" w:color="DEF555" w:themeColor="accent6" w:themeTint="99"/>
        <w:left w:val="single" w:sz="4" w:space="0" w:color="DEF555" w:themeColor="accent6" w:themeTint="99"/>
        <w:bottom w:val="single" w:sz="4" w:space="0" w:color="DEF555" w:themeColor="accent6" w:themeTint="99"/>
        <w:right w:val="single" w:sz="4" w:space="0" w:color="DEF555" w:themeColor="accent6" w:themeTint="99"/>
        <w:insideH w:val="single" w:sz="4" w:space="0" w:color="DEF555" w:themeColor="accent6" w:themeTint="99"/>
        <w:insideV w:val="single" w:sz="4" w:space="0" w:color="DEF555" w:themeColor="accent6" w:themeTint="99"/>
      </w:tblBorders>
    </w:tblPr>
    <w:tblStylePr w:type="firstRow">
      <w:rPr>
        <w:b/>
        <w:bCs/>
        <w:color w:val="FFFFFF" w:themeColor="background1"/>
      </w:rPr>
      <w:tblPr/>
      <w:tcPr>
        <w:tcBorders>
          <w:top w:val="single" w:sz="4" w:space="0" w:color="AFCA0B" w:themeColor="accent6"/>
          <w:left w:val="single" w:sz="4" w:space="0" w:color="AFCA0B" w:themeColor="accent6"/>
          <w:bottom w:val="single" w:sz="4" w:space="0" w:color="AFCA0B" w:themeColor="accent6"/>
          <w:right w:val="single" w:sz="4" w:space="0" w:color="AFCA0B" w:themeColor="accent6"/>
          <w:insideH w:val="nil"/>
          <w:insideV w:val="nil"/>
        </w:tcBorders>
        <w:shd w:val="clear" w:color="auto" w:fill="AFCA0B" w:themeFill="accent6"/>
      </w:tcPr>
    </w:tblStylePr>
    <w:tblStylePr w:type="lastRow">
      <w:rPr>
        <w:b/>
        <w:bCs/>
      </w:rPr>
      <w:tblPr/>
      <w:tcPr>
        <w:tcBorders>
          <w:top w:val="double" w:sz="4" w:space="0" w:color="AFCA0B" w:themeColor="accent6"/>
        </w:tcBorders>
      </w:tcPr>
    </w:tblStylePr>
    <w:tblStylePr w:type="firstCol">
      <w:rPr>
        <w:b/>
        <w:bCs/>
      </w:rPr>
    </w:tblStylePr>
    <w:tblStylePr w:type="lastCol">
      <w:rPr>
        <w:b/>
        <w:bCs/>
      </w:rPr>
    </w:tblStylePr>
    <w:tblStylePr w:type="band1Vert">
      <w:tblPr/>
      <w:tcPr>
        <w:shd w:val="clear" w:color="auto" w:fill="F4FCC6" w:themeFill="accent6" w:themeFillTint="33"/>
      </w:tcPr>
    </w:tblStylePr>
    <w:tblStylePr w:type="band1Horz">
      <w:tblPr/>
      <w:tcPr>
        <w:shd w:val="clear" w:color="auto" w:fill="F4FCC6" w:themeFill="accent6" w:themeFillTint="33"/>
      </w:tcPr>
    </w:tblStylePr>
  </w:style>
  <w:style w:type="table" w:styleId="5-3">
    <w:name w:val="Grid Table 5 Dark Accent 3"/>
    <w:basedOn w:val="a3"/>
    <w:uiPriority w:val="50"/>
    <w:rsid w:val="00F3683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3AB47"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3AB47"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3AB47"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3AB47" w:themeFill="accent3"/>
      </w:tcPr>
    </w:tblStylePr>
    <w:tblStylePr w:type="band1Vert">
      <w:tblPr/>
      <w:tcPr>
        <w:shd w:val="clear" w:color="auto" w:fill="C6DFB3" w:themeFill="accent3" w:themeFillTint="66"/>
      </w:tcPr>
    </w:tblStylePr>
    <w:tblStylePr w:type="band1Horz">
      <w:tblPr/>
      <w:tcPr>
        <w:shd w:val="clear" w:color="auto" w:fill="C6DFB3" w:themeFill="accent3"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93941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jpg"/></Relationships>
</file>

<file path=word/_rels/header3.xml.rels><?xml version="1.0" encoding="UTF-8" standalone="yes"?>
<Relationships xmlns="http://schemas.openxmlformats.org/package/2006/relationships"><Relationship Id="rId1" Type="http://schemas.openxmlformats.org/officeDocument/2006/relationships/image" Target="media/image2.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C4T_colours">
      <a:dk1>
        <a:srgbClr val="000000"/>
      </a:dk1>
      <a:lt1>
        <a:srgbClr val="FFFFFF"/>
      </a:lt1>
      <a:dk2>
        <a:srgbClr val="44546A"/>
      </a:dk2>
      <a:lt2>
        <a:srgbClr val="E7E6E6"/>
      </a:lt2>
      <a:accent1>
        <a:srgbClr val="1F4F78"/>
      </a:accent1>
      <a:accent2>
        <a:srgbClr val="ED7D30"/>
      </a:accent2>
      <a:accent3>
        <a:srgbClr val="73AB47"/>
      </a:accent3>
      <a:accent4>
        <a:srgbClr val="2481C3"/>
      </a:accent4>
      <a:accent5>
        <a:srgbClr val="95C11F"/>
      </a:accent5>
      <a:accent6>
        <a:srgbClr val="AFCA0B"/>
      </a:accent6>
      <a:hlink>
        <a:srgbClr val="3EA3DC"/>
      </a:hlink>
      <a:folHlink>
        <a:srgbClr val="00A870"/>
      </a:folHlink>
    </a:clrScheme>
    <a:fontScheme name="C4T_ECsquare">
      <a:majorFont>
        <a:latin typeface="EC Square Sans Pro Light"/>
        <a:ea typeface=""/>
        <a:cs typeface=""/>
      </a:majorFont>
      <a:minorFont>
        <a:latin typeface="EC Square Sans Pr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CC512049C2D674CA69FD744AE64C86D" ma:contentTypeVersion="4" ma:contentTypeDescription="Create a new document." ma:contentTypeScope="" ma:versionID="583304e3b3776792f6464fce997782d8">
  <xsd:schema xmlns:xsd="http://www.w3.org/2001/XMLSchema" xmlns:xs="http://www.w3.org/2001/XMLSchema" xmlns:p="http://schemas.microsoft.com/office/2006/metadata/properties" xmlns:ns2="5d8f5743-08cd-4754-9d86-0dc50d88442c" targetNamespace="http://schemas.microsoft.com/office/2006/metadata/properties" ma:root="true" ma:fieldsID="237938c12d4fc09fc0da7e734aa078b6" ns2:_="">
    <xsd:import namespace="5d8f5743-08cd-4754-9d86-0dc50d88442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d8f5743-08cd-4754-9d86-0dc50d88442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7C0A952-AFE4-411D-A9F8-C63BB0BDD829}">
  <ds:schemaRefs>
    <ds:schemaRef ds:uri="http://schemas.openxmlformats.org/officeDocument/2006/bibliography"/>
  </ds:schemaRefs>
</ds:datastoreItem>
</file>

<file path=customXml/itemProps2.xml><?xml version="1.0" encoding="utf-8"?>
<ds:datastoreItem xmlns:ds="http://schemas.openxmlformats.org/officeDocument/2006/customXml" ds:itemID="{81F53A07-B0EC-43DD-967A-9FFB6B60E12D}">
  <ds:schemaRefs>
    <ds:schemaRef ds:uri="http://schemas.microsoft.com/sharepoint/v3/contenttype/forms"/>
  </ds:schemaRefs>
</ds:datastoreItem>
</file>

<file path=customXml/itemProps3.xml><?xml version="1.0" encoding="utf-8"?>
<ds:datastoreItem xmlns:ds="http://schemas.openxmlformats.org/officeDocument/2006/customXml" ds:itemID="{1E1E2D1A-5FC4-4059-8ACB-52C04B8AF6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d8f5743-08cd-4754-9d86-0dc50d8844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115E8A8-B0A3-4D0D-80F4-20D7D3F22D30}">
  <ds:schemaRefs>
    <ds:schemaRef ds:uri="http://www.w3.org/XML/1998/namespace"/>
    <ds:schemaRef ds:uri="5d8f5743-08cd-4754-9d86-0dc50d88442c"/>
    <ds:schemaRef ds:uri="http://schemas.microsoft.com/office/2006/metadata/properties"/>
    <ds:schemaRef ds:uri="http://schemas.microsoft.com/office/2006/documentManagement/types"/>
    <ds:schemaRef ds:uri="http://purl.org/dc/elements/1.1/"/>
    <ds:schemaRef ds:uri="http://schemas.microsoft.com/office/infopath/2007/PartnerControls"/>
    <ds:schemaRef ds:uri="http://schemas.openxmlformats.org/package/2006/metadata/core-properties"/>
    <ds:schemaRef ds:uri="http://purl.org/dc/dcmitype/"/>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Template>
  <TotalTime>106</TotalTime>
  <Pages>7</Pages>
  <Words>1867</Words>
  <Characters>10086</Characters>
  <Application>Microsoft Office Word</Application>
  <DocSecurity>0</DocSecurity>
  <Lines>84</Lines>
  <Paragraphs>23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[Titre du document]</vt:lpstr>
      <vt:lpstr/>
    </vt:vector>
  </TitlesOfParts>
  <Company/>
  <LinksUpToDate>false</LinksUpToDate>
  <CharactersWithSpaces>11930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Water Projects based on Holistic Approach: Option Analysis and MCA</dc:title>
  <dc:subject>July 31</dc:subject>
  <dc:creator>Cochaux, Caroline</dc:creator>
  <cp:keywords/>
  <dc:description/>
  <cp:lastModifiedBy>Konstantinos TOLIDIS</cp:lastModifiedBy>
  <cp:revision>77</cp:revision>
  <cp:lastPrinted>2023-02-22T13:58:00Z</cp:lastPrinted>
  <dcterms:created xsi:type="dcterms:W3CDTF">2023-02-28T14:46:00Z</dcterms:created>
  <dcterms:modified xsi:type="dcterms:W3CDTF">2024-07-30T22:01:00Z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0x0101008CC512049C2D674CA69FD744AE64C86D</vt:lpwstr>
  </property>
  <property fmtid="{D5CDD505-2E9C-101B-9397-08002B2CF9AE}" pid="3" name="MediaServiceImageTags">
    <vt:lpwstr/>
  </property>
</Properties>
</file>